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5707A" w14:textId="70186BEE" w:rsidR="00835AA2" w:rsidRPr="00835AA2" w:rsidRDefault="00835AA2" w:rsidP="00835AA2">
      <w:pPr>
        <w:pStyle w:val="Recuodecorpodetexto"/>
        <w:tabs>
          <w:tab w:val="left" w:pos="1134"/>
        </w:tabs>
        <w:spacing w:after="0" w:line="360" w:lineRule="auto"/>
        <w:ind w:left="0" w:firstLine="709"/>
        <w:jc w:val="center"/>
        <w:rPr>
          <w:rFonts w:ascii="Times New Roman" w:hAnsi="Times New Roman"/>
          <w:b/>
          <w:bCs/>
          <w:sz w:val="24"/>
          <w:szCs w:val="24"/>
        </w:rPr>
      </w:pPr>
      <w:r w:rsidRPr="00835AA2">
        <w:rPr>
          <w:rFonts w:ascii="Times New Roman" w:hAnsi="Times New Roman"/>
          <w:b/>
          <w:bCs/>
          <w:sz w:val="24"/>
          <w:szCs w:val="24"/>
        </w:rPr>
        <w:t>CRISTO</w:t>
      </w:r>
      <w:r w:rsidR="009D0848">
        <w:rPr>
          <w:rFonts w:ascii="Times New Roman" w:hAnsi="Times New Roman"/>
          <w:b/>
          <w:bCs/>
          <w:sz w:val="24"/>
          <w:szCs w:val="24"/>
        </w:rPr>
        <w:t>,</w:t>
      </w:r>
      <w:r w:rsidRPr="00835AA2">
        <w:rPr>
          <w:rFonts w:ascii="Times New Roman" w:hAnsi="Times New Roman"/>
          <w:b/>
          <w:bCs/>
          <w:sz w:val="24"/>
          <w:szCs w:val="24"/>
        </w:rPr>
        <w:t xml:space="preserve"> REI DO UNIVERSO</w:t>
      </w:r>
      <w:r w:rsidR="009D0848">
        <w:rPr>
          <w:rFonts w:ascii="Times New Roman" w:hAnsi="Times New Roman"/>
          <w:b/>
          <w:bCs/>
          <w:sz w:val="24"/>
          <w:szCs w:val="24"/>
        </w:rPr>
        <w:t>,</w:t>
      </w:r>
      <w:r w:rsidRPr="00835AA2">
        <w:rPr>
          <w:rFonts w:ascii="Times New Roman" w:hAnsi="Times New Roman"/>
          <w:b/>
          <w:bCs/>
          <w:sz w:val="24"/>
          <w:szCs w:val="24"/>
        </w:rPr>
        <w:t xml:space="preserve"> E O JUÍZO FINAL NA INSPIRAÇÃO DE MT 25,31-46</w:t>
      </w:r>
    </w:p>
    <w:p w14:paraId="4C714AA8" w14:textId="62A4C2A4" w:rsidR="00835AA2" w:rsidRDefault="00835AA2" w:rsidP="00835AA2">
      <w:pPr>
        <w:pStyle w:val="Recuodecorpodetexto"/>
        <w:tabs>
          <w:tab w:val="left" w:pos="1134"/>
        </w:tabs>
        <w:spacing w:after="0" w:line="360" w:lineRule="auto"/>
        <w:ind w:left="0" w:firstLine="709"/>
        <w:jc w:val="both"/>
        <w:rPr>
          <w:rFonts w:ascii="Times New Roman" w:hAnsi="Times New Roman"/>
          <w:sz w:val="24"/>
          <w:szCs w:val="24"/>
        </w:rPr>
      </w:pPr>
    </w:p>
    <w:p w14:paraId="5FE62714" w14:textId="77777777" w:rsidR="00835AA2" w:rsidRDefault="00835AA2" w:rsidP="00835AA2">
      <w:pPr>
        <w:jc w:val="right"/>
        <w:rPr>
          <w:rFonts w:ascii="Times New Roman" w:hAnsi="Times New Roman" w:cs="Times New Roman"/>
          <w:i/>
          <w:sz w:val="24"/>
          <w:szCs w:val="24"/>
        </w:rPr>
      </w:pPr>
      <w:r w:rsidRPr="00C1439D">
        <w:rPr>
          <w:rFonts w:ascii="Times New Roman" w:hAnsi="Times New Roman" w:cs="Times New Roman"/>
          <w:i/>
          <w:sz w:val="24"/>
          <w:szCs w:val="24"/>
        </w:rPr>
        <w:t>Frei Jacir de Freitas Faria</w:t>
      </w:r>
      <w:r>
        <w:rPr>
          <w:rFonts w:ascii="Times New Roman" w:hAnsi="Times New Roman" w:cs="Times New Roman"/>
          <w:i/>
          <w:sz w:val="24"/>
          <w:szCs w:val="24"/>
        </w:rPr>
        <w:t>, OFM</w:t>
      </w:r>
      <w:r w:rsidRPr="00C1439D">
        <w:rPr>
          <w:rStyle w:val="Refdenotaderodap"/>
          <w:rFonts w:eastAsiaTheme="majorEastAsia"/>
          <w:sz w:val="24"/>
          <w:szCs w:val="24"/>
        </w:rPr>
        <w:footnoteReference w:id="1"/>
      </w:r>
    </w:p>
    <w:p w14:paraId="1D48B45B" w14:textId="77777777" w:rsidR="00AF08ED" w:rsidRDefault="00835AA2" w:rsidP="00835AA2">
      <w:pPr>
        <w:pStyle w:val="Recuodecorpodetexto"/>
        <w:tabs>
          <w:tab w:val="left" w:pos="1134"/>
        </w:tabs>
        <w:spacing w:after="0" w:line="360" w:lineRule="auto"/>
        <w:ind w:left="0" w:firstLine="709"/>
        <w:jc w:val="both"/>
        <w:rPr>
          <w:rFonts w:ascii="Times New Roman" w:hAnsi="Times New Roman"/>
          <w:sz w:val="24"/>
          <w:szCs w:val="24"/>
        </w:rPr>
      </w:pPr>
      <w:r w:rsidRPr="006C3DE6">
        <w:rPr>
          <w:rFonts w:ascii="Times New Roman" w:hAnsi="Times New Roman"/>
          <w:sz w:val="24"/>
          <w:szCs w:val="24"/>
        </w:rPr>
        <w:t>Hoje</w:t>
      </w:r>
      <w:r>
        <w:rPr>
          <w:rFonts w:ascii="Times New Roman" w:hAnsi="Times New Roman"/>
          <w:sz w:val="24"/>
          <w:szCs w:val="24"/>
        </w:rPr>
        <w:t xml:space="preserve">, celebramos a solenidade de Cristo Rei do universo, festa instituída na Igreja pelo Papa Pio XI, em 1925, para se opor ao movimento de leigos que rejeitavam os valores do cristianismo. O evangelho que inspira a nossa reflexão é o polêmico Mt 25,31-46, cuja temática é o Juízo Final, quando o Filho do homem vier em sua glória, isto é, com seu poder sobre a natureza e a história. Essa passagem inspirou a arte e foi a base da pastoral do medo da morte e do inferno na Idade Média e Moderna. </w:t>
      </w:r>
    </w:p>
    <w:p w14:paraId="531D396C" w14:textId="0795EA43" w:rsidR="00835AA2" w:rsidRPr="001E6A5B" w:rsidRDefault="00835AA2" w:rsidP="00835AA2">
      <w:pPr>
        <w:pStyle w:val="Recuodecorpodetexto"/>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Você deve estar se perguntando pelo porquê dessa afirmativa. Imagine que você esteja no ano de 1513, na cidade de Florença, na Itália, numa missa. O padre se chama Francesco. Numa homília, tendo lido Mt 25,31-46, ele prega: </w:t>
      </w:r>
    </w:p>
    <w:p w14:paraId="2330C545" w14:textId="77777777" w:rsidR="00835AA2" w:rsidRPr="001E6A5B" w:rsidRDefault="00835AA2" w:rsidP="00835AA2">
      <w:pPr>
        <w:pStyle w:val="Recuodecorpodetexto"/>
        <w:tabs>
          <w:tab w:val="left" w:pos="1134"/>
        </w:tabs>
        <w:spacing w:after="0" w:line="240" w:lineRule="auto"/>
        <w:ind w:left="2268"/>
        <w:jc w:val="both"/>
        <w:rPr>
          <w:rFonts w:ascii="Times New Roman" w:hAnsi="Times New Roman"/>
        </w:rPr>
      </w:pPr>
    </w:p>
    <w:p w14:paraId="210CA429" w14:textId="77777777" w:rsidR="00835AA2" w:rsidRDefault="00835AA2" w:rsidP="00835AA2">
      <w:pPr>
        <w:pStyle w:val="Recuodecorpodetexto"/>
        <w:tabs>
          <w:tab w:val="left" w:pos="1134"/>
        </w:tabs>
        <w:spacing w:after="0" w:line="240" w:lineRule="auto"/>
        <w:ind w:left="2268"/>
        <w:jc w:val="both"/>
        <w:rPr>
          <w:rFonts w:ascii="Times New Roman" w:hAnsi="Times New Roman"/>
        </w:rPr>
      </w:pPr>
      <w:r w:rsidRPr="001E6A5B">
        <w:rPr>
          <w:rFonts w:ascii="Times New Roman" w:hAnsi="Times New Roman"/>
        </w:rPr>
        <w:t>Haverá sangue por toda parte. Haverá sangue nas ruas, sangue no rio; as pessoas navegarão em ondas de sangue, lagos de sangue, rios de sangue... dois milhões de demônios estão soltos... porque mais mal foi cometido ao longo destes dezoito anos do que no decorrer dos cinco mil anteriores.</w:t>
      </w:r>
      <w:r w:rsidRPr="001E6A5B">
        <w:rPr>
          <w:rStyle w:val="Refdenotaderodap"/>
        </w:rPr>
        <w:footnoteReference w:id="2"/>
      </w:r>
      <w:r w:rsidRPr="001E6A5B">
        <w:rPr>
          <w:rFonts w:ascii="Times New Roman" w:hAnsi="Times New Roman"/>
        </w:rPr>
        <w:t xml:space="preserve"> </w:t>
      </w:r>
    </w:p>
    <w:p w14:paraId="7D02864B" w14:textId="77777777" w:rsidR="00835AA2" w:rsidRPr="001E6A5B" w:rsidRDefault="00835AA2" w:rsidP="00835AA2">
      <w:pPr>
        <w:pStyle w:val="Recuodecorpodetexto"/>
        <w:tabs>
          <w:tab w:val="left" w:pos="1134"/>
        </w:tabs>
        <w:spacing w:after="0" w:line="240" w:lineRule="auto"/>
        <w:ind w:left="2268"/>
        <w:jc w:val="both"/>
        <w:rPr>
          <w:rFonts w:ascii="Times New Roman" w:hAnsi="Times New Roman"/>
        </w:rPr>
      </w:pPr>
    </w:p>
    <w:p w14:paraId="64E6DD6F" w14:textId="03D409F8" w:rsidR="00835AA2" w:rsidRDefault="00835AA2" w:rsidP="00835AA2">
      <w:pPr>
        <w:pStyle w:val="Recuodecorpodetexto"/>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A reação provocada em todos os presentes terá sido de uma angústia escatológica, seguida d</w:t>
      </w:r>
      <w:r w:rsidR="00B543A4">
        <w:rPr>
          <w:rFonts w:ascii="Times New Roman" w:hAnsi="Times New Roman"/>
          <w:sz w:val="24"/>
          <w:szCs w:val="24"/>
        </w:rPr>
        <w:t>os</w:t>
      </w:r>
      <w:r>
        <w:rPr>
          <w:rFonts w:ascii="Times New Roman" w:hAnsi="Times New Roman"/>
          <w:sz w:val="24"/>
          <w:szCs w:val="24"/>
        </w:rPr>
        <w:t xml:space="preserve"> pensamento</w:t>
      </w:r>
      <w:r w:rsidR="00B543A4">
        <w:rPr>
          <w:rFonts w:ascii="Times New Roman" w:hAnsi="Times New Roman"/>
          <w:sz w:val="24"/>
          <w:szCs w:val="24"/>
        </w:rPr>
        <w:t>s</w:t>
      </w:r>
      <w:r>
        <w:rPr>
          <w:rFonts w:ascii="Times New Roman" w:hAnsi="Times New Roman"/>
          <w:sz w:val="24"/>
          <w:szCs w:val="24"/>
        </w:rPr>
        <w:t xml:space="preserve">: o fim do mundo estava próximo; estou com medo de ir para o inferno; Jesus está voltando. Sentado no </w:t>
      </w:r>
      <w:r w:rsidR="00B543A4">
        <w:rPr>
          <w:rFonts w:ascii="Times New Roman" w:hAnsi="Times New Roman"/>
          <w:sz w:val="24"/>
          <w:szCs w:val="24"/>
        </w:rPr>
        <w:t xml:space="preserve">seu </w:t>
      </w:r>
      <w:r>
        <w:rPr>
          <w:rFonts w:ascii="Times New Roman" w:hAnsi="Times New Roman"/>
          <w:sz w:val="24"/>
          <w:szCs w:val="24"/>
        </w:rPr>
        <w:t xml:space="preserve">trono, ele vai </w:t>
      </w:r>
      <w:r w:rsidR="00B543A4">
        <w:rPr>
          <w:rFonts w:ascii="Times New Roman" w:hAnsi="Times New Roman"/>
          <w:sz w:val="24"/>
          <w:szCs w:val="24"/>
        </w:rPr>
        <w:t xml:space="preserve">nos </w:t>
      </w:r>
      <w:r>
        <w:rPr>
          <w:rFonts w:ascii="Times New Roman" w:hAnsi="Times New Roman"/>
          <w:sz w:val="24"/>
          <w:szCs w:val="24"/>
        </w:rPr>
        <w:t>julgar</w:t>
      </w:r>
      <w:r w:rsidR="00B543A4">
        <w:rPr>
          <w:rFonts w:ascii="Times New Roman" w:hAnsi="Times New Roman"/>
          <w:sz w:val="24"/>
          <w:szCs w:val="24"/>
        </w:rPr>
        <w:t xml:space="preserve">, </w:t>
      </w:r>
      <w:r>
        <w:rPr>
          <w:rFonts w:ascii="Times New Roman" w:hAnsi="Times New Roman"/>
          <w:sz w:val="24"/>
          <w:szCs w:val="24"/>
        </w:rPr>
        <w:t>separa</w:t>
      </w:r>
      <w:r w:rsidR="00B543A4">
        <w:rPr>
          <w:rFonts w:ascii="Times New Roman" w:hAnsi="Times New Roman"/>
          <w:sz w:val="24"/>
          <w:szCs w:val="24"/>
        </w:rPr>
        <w:t>ndo</w:t>
      </w:r>
      <w:r>
        <w:rPr>
          <w:rFonts w:ascii="Times New Roman" w:hAnsi="Times New Roman"/>
          <w:sz w:val="24"/>
          <w:szCs w:val="24"/>
        </w:rPr>
        <w:t xml:space="preserve"> as ovelhas dos cabritos, os bons dos maus. As ovelhas, os justos, irão para a vida eterna</w:t>
      </w:r>
      <w:r w:rsidR="00DC6409">
        <w:rPr>
          <w:rFonts w:ascii="Times New Roman" w:hAnsi="Times New Roman"/>
          <w:sz w:val="24"/>
          <w:szCs w:val="24"/>
        </w:rPr>
        <w:t>,</w:t>
      </w:r>
      <w:r>
        <w:rPr>
          <w:rFonts w:ascii="Times New Roman" w:hAnsi="Times New Roman"/>
          <w:sz w:val="24"/>
          <w:szCs w:val="24"/>
        </w:rPr>
        <w:t xml:space="preserve"> e os maus, os cabritos, para o castigo eterno de um inferno dantesco, conforme afresco de Dante Al</w:t>
      </w:r>
      <w:r w:rsidR="00DC6409">
        <w:rPr>
          <w:rFonts w:ascii="Times New Roman" w:hAnsi="Times New Roman"/>
          <w:sz w:val="24"/>
          <w:szCs w:val="24"/>
        </w:rPr>
        <w:t>i</w:t>
      </w:r>
      <w:r>
        <w:rPr>
          <w:rFonts w:ascii="Times New Roman" w:hAnsi="Times New Roman"/>
          <w:sz w:val="24"/>
          <w:szCs w:val="24"/>
        </w:rPr>
        <w:t>ghieri (1265-1321), medonho</w:t>
      </w:r>
      <w:r w:rsidR="00B543A4">
        <w:rPr>
          <w:rFonts w:ascii="Times New Roman" w:hAnsi="Times New Roman"/>
          <w:sz w:val="24"/>
          <w:szCs w:val="24"/>
        </w:rPr>
        <w:t xml:space="preserve"> e</w:t>
      </w:r>
      <w:r>
        <w:rPr>
          <w:rFonts w:ascii="Times New Roman" w:hAnsi="Times New Roman"/>
          <w:sz w:val="24"/>
          <w:szCs w:val="24"/>
        </w:rPr>
        <w:t xml:space="preserve"> pavoroso</w:t>
      </w:r>
      <w:r w:rsidR="00B543A4">
        <w:rPr>
          <w:rFonts w:ascii="Times New Roman" w:hAnsi="Times New Roman"/>
          <w:sz w:val="24"/>
          <w:szCs w:val="24"/>
        </w:rPr>
        <w:t>.</w:t>
      </w:r>
    </w:p>
    <w:p w14:paraId="07C9E4A3" w14:textId="620085E6" w:rsidR="00835AA2" w:rsidRPr="001E6A5B" w:rsidRDefault="00B543A4" w:rsidP="00835AA2">
      <w:pPr>
        <w:pStyle w:val="Recuodecorpodetexto"/>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A motivação bíblica para a </w:t>
      </w:r>
      <w:r w:rsidR="00835AA2">
        <w:rPr>
          <w:rFonts w:ascii="Times New Roman" w:hAnsi="Times New Roman"/>
          <w:sz w:val="24"/>
          <w:szCs w:val="24"/>
        </w:rPr>
        <w:t>Igreja</w:t>
      </w:r>
      <w:r>
        <w:rPr>
          <w:rFonts w:ascii="Times New Roman" w:hAnsi="Times New Roman"/>
          <w:sz w:val="24"/>
          <w:szCs w:val="24"/>
        </w:rPr>
        <w:t xml:space="preserve"> </w:t>
      </w:r>
      <w:r w:rsidR="00835AA2">
        <w:rPr>
          <w:rFonts w:ascii="Times New Roman" w:hAnsi="Times New Roman"/>
          <w:sz w:val="24"/>
          <w:szCs w:val="24"/>
        </w:rPr>
        <w:t xml:space="preserve">ensinar </w:t>
      </w:r>
      <w:r>
        <w:rPr>
          <w:rFonts w:ascii="Times New Roman" w:hAnsi="Times New Roman"/>
          <w:sz w:val="24"/>
          <w:szCs w:val="24"/>
        </w:rPr>
        <w:t>desse modo</w:t>
      </w:r>
      <w:r w:rsidR="00835AA2">
        <w:rPr>
          <w:rFonts w:ascii="Times New Roman" w:hAnsi="Times New Roman"/>
          <w:sz w:val="24"/>
          <w:szCs w:val="24"/>
        </w:rPr>
        <w:t xml:space="preserve"> tem sua origem em </w:t>
      </w:r>
      <w:r w:rsidR="00835AA2" w:rsidRPr="001E6A5B">
        <w:rPr>
          <w:rFonts w:ascii="Times New Roman" w:hAnsi="Times New Roman"/>
          <w:sz w:val="24"/>
          <w:szCs w:val="24"/>
        </w:rPr>
        <w:t>Ap 21,1-</w:t>
      </w:r>
      <w:bookmarkStart w:id="0" w:name="_Hlk56412276"/>
      <w:r w:rsidR="00675A15">
        <w:rPr>
          <w:rFonts w:ascii="Times New Roman" w:hAnsi="Times New Roman"/>
          <w:sz w:val="24"/>
          <w:szCs w:val="24"/>
        </w:rPr>
        <w:t>8</w:t>
      </w:r>
      <w:r w:rsidR="00835AA2">
        <w:rPr>
          <w:rFonts w:ascii="Times New Roman" w:hAnsi="Times New Roman"/>
          <w:sz w:val="24"/>
          <w:szCs w:val="24"/>
        </w:rPr>
        <w:t>,</w:t>
      </w:r>
      <w:r w:rsidR="00675A15">
        <w:rPr>
          <w:rFonts w:ascii="Times New Roman" w:hAnsi="Times New Roman"/>
          <w:sz w:val="24"/>
          <w:szCs w:val="24"/>
        </w:rPr>
        <w:t xml:space="preserve"> que fala da Jerusalém celeste para os eleitos e lago ardente de fogo e enxofre para os condenados,</w:t>
      </w:r>
      <w:r w:rsidR="00835AA2">
        <w:rPr>
          <w:rFonts w:ascii="Times New Roman" w:hAnsi="Times New Roman"/>
          <w:sz w:val="24"/>
          <w:szCs w:val="24"/>
        </w:rPr>
        <w:t xml:space="preserve"> </w:t>
      </w:r>
      <w:bookmarkEnd w:id="0"/>
      <w:r w:rsidR="00835AA2">
        <w:rPr>
          <w:rFonts w:ascii="Times New Roman" w:hAnsi="Times New Roman"/>
          <w:sz w:val="24"/>
          <w:szCs w:val="24"/>
        </w:rPr>
        <w:t>mas</w:t>
      </w:r>
      <w:r>
        <w:rPr>
          <w:rFonts w:ascii="Times New Roman" w:hAnsi="Times New Roman"/>
          <w:sz w:val="24"/>
          <w:szCs w:val="24"/>
        </w:rPr>
        <w:t>,</w:t>
      </w:r>
      <w:r w:rsidR="00835AA2">
        <w:rPr>
          <w:rFonts w:ascii="Times New Roman" w:hAnsi="Times New Roman"/>
          <w:sz w:val="24"/>
          <w:szCs w:val="24"/>
        </w:rPr>
        <w:t xml:space="preserve"> sobretudo</w:t>
      </w:r>
      <w:r>
        <w:rPr>
          <w:rFonts w:ascii="Times New Roman" w:hAnsi="Times New Roman"/>
          <w:sz w:val="24"/>
          <w:szCs w:val="24"/>
        </w:rPr>
        <w:t xml:space="preserve">, em </w:t>
      </w:r>
      <w:r w:rsidR="00835AA2" w:rsidRPr="001E6A5B">
        <w:rPr>
          <w:rFonts w:ascii="Times New Roman" w:hAnsi="Times New Roman"/>
          <w:sz w:val="24"/>
          <w:szCs w:val="24"/>
        </w:rPr>
        <w:t>Mt 25,34</w:t>
      </w:r>
      <w:r w:rsidR="00675A15">
        <w:rPr>
          <w:rFonts w:ascii="Times New Roman" w:hAnsi="Times New Roman"/>
          <w:sz w:val="24"/>
          <w:szCs w:val="24"/>
        </w:rPr>
        <w:t>.41</w:t>
      </w:r>
      <w:r w:rsidR="00AF08ED">
        <w:rPr>
          <w:rFonts w:ascii="Times New Roman" w:hAnsi="Times New Roman"/>
          <w:sz w:val="24"/>
          <w:szCs w:val="24"/>
        </w:rPr>
        <w:t xml:space="preserve">que </w:t>
      </w:r>
      <w:r w:rsidR="00835AA2" w:rsidRPr="001E6A5B">
        <w:rPr>
          <w:rFonts w:ascii="Times New Roman" w:hAnsi="Times New Roman"/>
          <w:sz w:val="24"/>
          <w:szCs w:val="24"/>
        </w:rPr>
        <w:t xml:space="preserve">diz: “Vinde, benditos de meu Pai, recebei por herança o Reino preparado para vós desde a fundação do mundo. Apartai-vos </w:t>
      </w:r>
      <w:r w:rsidR="00835AA2" w:rsidRPr="001E6A5B">
        <w:rPr>
          <w:rFonts w:ascii="Times New Roman" w:hAnsi="Times New Roman"/>
          <w:sz w:val="24"/>
          <w:szCs w:val="24"/>
        </w:rPr>
        <w:lastRenderedPageBreak/>
        <w:t xml:space="preserve">de mim, malditos, para o fogo eterno preparado para o Diabo e para os seus anjos”. </w:t>
      </w:r>
      <w:r w:rsidR="00835AA2">
        <w:rPr>
          <w:rFonts w:ascii="Times New Roman" w:hAnsi="Times New Roman"/>
          <w:sz w:val="24"/>
          <w:szCs w:val="24"/>
        </w:rPr>
        <w:t xml:space="preserve">O fogo eterno é o sinal da não vida, a morte eterna. </w:t>
      </w:r>
      <w:r w:rsidR="00AF08ED">
        <w:rPr>
          <w:rFonts w:ascii="Times New Roman" w:hAnsi="Times New Roman"/>
          <w:sz w:val="24"/>
          <w:szCs w:val="24"/>
        </w:rPr>
        <w:t>Essa i</w:t>
      </w:r>
      <w:r w:rsidR="00835AA2">
        <w:rPr>
          <w:rFonts w:ascii="Times New Roman" w:hAnsi="Times New Roman"/>
          <w:sz w:val="24"/>
          <w:szCs w:val="24"/>
        </w:rPr>
        <w:t>nterpretação, motivad</w:t>
      </w:r>
      <w:r w:rsidR="00AF08ED">
        <w:rPr>
          <w:rFonts w:ascii="Times New Roman" w:hAnsi="Times New Roman"/>
          <w:sz w:val="24"/>
          <w:szCs w:val="24"/>
        </w:rPr>
        <w:t>a</w:t>
      </w:r>
      <w:r w:rsidR="00835AA2">
        <w:rPr>
          <w:rFonts w:ascii="Times New Roman" w:hAnsi="Times New Roman"/>
          <w:sz w:val="24"/>
          <w:szCs w:val="24"/>
        </w:rPr>
        <w:t xml:space="preserve"> pela busca de poder da Igreja na sociedade, a cristandade, </w:t>
      </w:r>
      <w:r w:rsidR="00835AA2" w:rsidRPr="001E6A5B">
        <w:rPr>
          <w:rFonts w:ascii="Times New Roman" w:hAnsi="Times New Roman"/>
          <w:sz w:val="24"/>
          <w:szCs w:val="24"/>
        </w:rPr>
        <w:t>exclu</w:t>
      </w:r>
      <w:r w:rsidR="00835AA2">
        <w:rPr>
          <w:rFonts w:ascii="Times New Roman" w:hAnsi="Times New Roman"/>
          <w:sz w:val="24"/>
          <w:szCs w:val="24"/>
        </w:rPr>
        <w:t xml:space="preserve">iu </w:t>
      </w:r>
      <w:r w:rsidR="00835AA2" w:rsidRPr="001E6A5B">
        <w:rPr>
          <w:rFonts w:ascii="Times New Roman" w:hAnsi="Times New Roman"/>
          <w:sz w:val="24"/>
          <w:szCs w:val="24"/>
        </w:rPr>
        <w:t xml:space="preserve">a ligação </w:t>
      </w:r>
      <w:r w:rsidR="00835AA2">
        <w:rPr>
          <w:rFonts w:ascii="Times New Roman" w:hAnsi="Times New Roman"/>
          <w:sz w:val="24"/>
          <w:szCs w:val="24"/>
        </w:rPr>
        <w:t>do julgamento proposto por Jesus</w:t>
      </w:r>
      <w:r w:rsidR="00AF08ED">
        <w:rPr>
          <w:rFonts w:ascii="Times New Roman" w:hAnsi="Times New Roman"/>
          <w:sz w:val="24"/>
          <w:szCs w:val="24"/>
        </w:rPr>
        <w:t xml:space="preserve"> com </w:t>
      </w:r>
      <w:r w:rsidR="00835AA2">
        <w:rPr>
          <w:rFonts w:ascii="Times New Roman" w:hAnsi="Times New Roman"/>
          <w:sz w:val="24"/>
          <w:szCs w:val="24"/>
        </w:rPr>
        <w:t xml:space="preserve">o do </w:t>
      </w:r>
      <w:r w:rsidR="00835AA2" w:rsidRPr="001E6A5B">
        <w:rPr>
          <w:rFonts w:ascii="Times New Roman" w:hAnsi="Times New Roman"/>
          <w:sz w:val="24"/>
          <w:szCs w:val="24"/>
        </w:rPr>
        <w:t xml:space="preserve">acolhimento do nu, do doente e do preso, </w:t>
      </w:r>
      <w:r w:rsidR="00835AA2">
        <w:rPr>
          <w:rFonts w:ascii="Times New Roman" w:hAnsi="Times New Roman"/>
          <w:sz w:val="24"/>
          <w:szCs w:val="24"/>
        </w:rPr>
        <w:t xml:space="preserve">e fez </w:t>
      </w:r>
      <w:r w:rsidR="00835AA2" w:rsidRPr="001E6A5B">
        <w:rPr>
          <w:rFonts w:ascii="Times New Roman" w:hAnsi="Times New Roman"/>
          <w:sz w:val="24"/>
          <w:szCs w:val="24"/>
        </w:rPr>
        <w:t xml:space="preserve">sedimentar a ideia do Juízo Final que seria realizado por </w:t>
      </w:r>
      <w:r w:rsidR="00AF08ED">
        <w:rPr>
          <w:rFonts w:ascii="Times New Roman" w:hAnsi="Times New Roman"/>
          <w:sz w:val="24"/>
          <w:szCs w:val="24"/>
        </w:rPr>
        <w:t>Ele.</w:t>
      </w:r>
      <w:r w:rsidR="00835AA2" w:rsidRPr="001E6A5B">
        <w:rPr>
          <w:rFonts w:ascii="Times New Roman" w:hAnsi="Times New Roman"/>
          <w:sz w:val="24"/>
          <w:szCs w:val="24"/>
        </w:rPr>
        <w:t xml:space="preserve"> Pregadores da Igreja difundiam que o fim do mundo estava prestes a acontecer. O dominicano Manfredo de Vercelli induziu mulheres a deixarem seus maridos para se reencontrarem com eles no Juízo Final. “Logo, sem tardar, em muito pouco tempo” era fórmula usada pelos pregadores para se referirem ao fim do mundo.</w:t>
      </w:r>
      <w:r w:rsidR="00835AA2" w:rsidRPr="001E6A5B">
        <w:rPr>
          <w:rStyle w:val="Refdenotaderodap"/>
          <w:sz w:val="24"/>
          <w:szCs w:val="24"/>
        </w:rPr>
        <w:footnoteReference w:id="3"/>
      </w:r>
      <w:r w:rsidR="00835AA2" w:rsidRPr="001E6A5B">
        <w:rPr>
          <w:rFonts w:ascii="Times New Roman" w:hAnsi="Times New Roman"/>
          <w:sz w:val="24"/>
          <w:szCs w:val="24"/>
        </w:rPr>
        <w:t xml:space="preserve"> Ademais, peças teatrais sobre o Juízo Final espalharam-se pela Europa. </w:t>
      </w:r>
    </w:p>
    <w:p w14:paraId="6754F79C" w14:textId="788F299C" w:rsidR="00835AA2" w:rsidRDefault="00835AA2" w:rsidP="00835AA2">
      <w:pPr>
        <w:shd w:val="clear" w:color="auto" w:fill="FFFFFF"/>
        <w:tabs>
          <w:tab w:val="num" w:pos="42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Jesus é claro, o critério para se salvar não é a titulação em vida, o poder econômico, mas o acolhimento do necessitado, do empobrecido, do doente, do faminto, do estrangeiro. Esses são critérios que definem um justo. Mt 25,31-46 fecha o último discurso de Mateus</w:t>
      </w:r>
      <w:r w:rsidR="00AF08ED">
        <w:rPr>
          <w:rFonts w:ascii="Times New Roman" w:hAnsi="Times New Roman" w:cs="Times New Roman"/>
          <w:sz w:val="24"/>
          <w:szCs w:val="24"/>
        </w:rPr>
        <w:t xml:space="preserve">, o qual está unido </w:t>
      </w:r>
      <w:r>
        <w:rPr>
          <w:rFonts w:ascii="Times New Roman" w:hAnsi="Times New Roman" w:cs="Times New Roman"/>
          <w:sz w:val="24"/>
          <w:szCs w:val="24"/>
        </w:rPr>
        <w:t xml:space="preserve">à abertura do primeiro, que fala das bem-aventuranças dos pobres. Mateus faz uma inclusão literária, o que estava no início, os pobres, são agora retomados como critério para ter a </w:t>
      </w:r>
      <w:r w:rsidR="00AF08ED">
        <w:rPr>
          <w:rFonts w:ascii="Times New Roman" w:hAnsi="Times New Roman" w:cs="Times New Roman"/>
          <w:sz w:val="24"/>
          <w:szCs w:val="24"/>
        </w:rPr>
        <w:t xml:space="preserve">glória da </w:t>
      </w:r>
      <w:r>
        <w:rPr>
          <w:rFonts w:ascii="Times New Roman" w:hAnsi="Times New Roman" w:cs="Times New Roman"/>
          <w:sz w:val="24"/>
          <w:szCs w:val="24"/>
        </w:rPr>
        <w:t>vida eterna</w:t>
      </w:r>
      <w:r w:rsidR="00B543A4">
        <w:rPr>
          <w:rFonts w:ascii="Times New Roman" w:hAnsi="Times New Roman" w:cs="Times New Roman"/>
          <w:sz w:val="24"/>
          <w:szCs w:val="24"/>
        </w:rPr>
        <w:t>. A Igreja</w:t>
      </w:r>
      <w:r w:rsidR="00DC6409">
        <w:rPr>
          <w:rFonts w:ascii="Times New Roman" w:hAnsi="Times New Roman" w:cs="Times New Roman"/>
          <w:sz w:val="24"/>
          <w:szCs w:val="24"/>
        </w:rPr>
        <w:t>,</w:t>
      </w:r>
      <w:r w:rsidR="00B543A4">
        <w:rPr>
          <w:rFonts w:ascii="Times New Roman" w:hAnsi="Times New Roman" w:cs="Times New Roman"/>
          <w:sz w:val="24"/>
          <w:szCs w:val="24"/>
        </w:rPr>
        <w:t xml:space="preserve"> com esse texto, encerra</w:t>
      </w:r>
      <w:r w:rsidR="00AF08ED">
        <w:rPr>
          <w:rFonts w:ascii="Times New Roman" w:hAnsi="Times New Roman" w:cs="Times New Roman"/>
          <w:sz w:val="24"/>
          <w:szCs w:val="24"/>
        </w:rPr>
        <w:t xml:space="preserve">, liturgicamente, </w:t>
      </w:r>
      <w:r w:rsidR="00B543A4">
        <w:rPr>
          <w:rFonts w:ascii="Times New Roman" w:hAnsi="Times New Roman" w:cs="Times New Roman"/>
          <w:sz w:val="24"/>
          <w:szCs w:val="24"/>
        </w:rPr>
        <w:t>o tempo comum e abre</w:t>
      </w:r>
      <w:r w:rsidR="00AF08ED">
        <w:rPr>
          <w:rFonts w:ascii="Times New Roman" w:hAnsi="Times New Roman" w:cs="Times New Roman"/>
          <w:sz w:val="24"/>
          <w:szCs w:val="24"/>
        </w:rPr>
        <w:t xml:space="preserve"> com </w:t>
      </w:r>
      <w:r w:rsidR="00B543A4">
        <w:rPr>
          <w:rFonts w:ascii="Times New Roman" w:hAnsi="Times New Roman" w:cs="Times New Roman"/>
          <w:sz w:val="24"/>
          <w:szCs w:val="24"/>
        </w:rPr>
        <w:t>o advento</w:t>
      </w:r>
      <w:r w:rsidR="00AF08ED">
        <w:rPr>
          <w:rFonts w:ascii="Times New Roman" w:hAnsi="Times New Roman" w:cs="Times New Roman"/>
          <w:sz w:val="24"/>
          <w:szCs w:val="24"/>
        </w:rPr>
        <w:t xml:space="preserve"> o</w:t>
      </w:r>
      <w:r w:rsidR="00B543A4">
        <w:rPr>
          <w:rFonts w:ascii="Times New Roman" w:hAnsi="Times New Roman" w:cs="Times New Roman"/>
          <w:sz w:val="24"/>
          <w:szCs w:val="24"/>
        </w:rPr>
        <w:t xml:space="preserve"> tempo de preparação para o Natal</w:t>
      </w:r>
      <w:r w:rsidR="003423B5">
        <w:rPr>
          <w:rFonts w:ascii="Times New Roman" w:hAnsi="Times New Roman" w:cs="Times New Roman"/>
          <w:sz w:val="24"/>
          <w:szCs w:val="24"/>
        </w:rPr>
        <w:t>, o nascimento de Jesus</w:t>
      </w:r>
      <w:r w:rsidR="00B543A4">
        <w:rPr>
          <w:rFonts w:ascii="Times New Roman" w:hAnsi="Times New Roman" w:cs="Times New Roman"/>
          <w:sz w:val="24"/>
          <w:szCs w:val="24"/>
        </w:rPr>
        <w:t>.</w:t>
      </w:r>
      <w:r>
        <w:rPr>
          <w:rFonts w:ascii="Times New Roman" w:hAnsi="Times New Roman" w:cs="Times New Roman"/>
          <w:sz w:val="24"/>
          <w:szCs w:val="24"/>
        </w:rPr>
        <w:t xml:space="preserve"> </w:t>
      </w:r>
    </w:p>
    <w:p w14:paraId="41AC16EE" w14:textId="10566B84" w:rsidR="00835AA2" w:rsidRDefault="00835AA2" w:rsidP="00835AA2">
      <w:pPr>
        <w:pStyle w:val="Recuodecorpodetexto"/>
        <w:tabs>
          <w:tab w:val="left" w:pos="1134"/>
        </w:tabs>
        <w:spacing w:after="0" w:line="360" w:lineRule="auto"/>
        <w:ind w:left="0" w:firstLine="709"/>
        <w:jc w:val="both"/>
        <w:rPr>
          <w:rFonts w:ascii="Times New Roman" w:hAnsi="Times New Roman"/>
          <w:sz w:val="24"/>
          <w:szCs w:val="24"/>
        </w:rPr>
      </w:pPr>
      <w:r w:rsidRPr="001E6A5B">
        <w:rPr>
          <w:rFonts w:ascii="Times New Roman" w:hAnsi="Times New Roman"/>
          <w:sz w:val="24"/>
          <w:szCs w:val="24"/>
        </w:rPr>
        <w:t xml:space="preserve">Nas iconografias inspiradas no </w:t>
      </w:r>
      <w:r>
        <w:rPr>
          <w:rFonts w:ascii="Times New Roman" w:hAnsi="Times New Roman"/>
          <w:sz w:val="24"/>
          <w:szCs w:val="24"/>
        </w:rPr>
        <w:t xml:space="preserve">Juízo Final </w:t>
      </w:r>
      <w:r w:rsidRPr="001E6A5B">
        <w:rPr>
          <w:rFonts w:ascii="Times New Roman" w:hAnsi="Times New Roman"/>
          <w:sz w:val="24"/>
          <w:szCs w:val="24"/>
        </w:rPr>
        <w:t>de Mateus dos séculos XII e XIII</w:t>
      </w:r>
      <w:r w:rsidR="00DC6409">
        <w:rPr>
          <w:rFonts w:ascii="Times New Roman" w:hAnsi="Times New Roman"/>
          <w:sz w:val="24"/>
          <w:szCs w:val="24"/>
        </w:rPr>
        <w:t>,</w:t>
      </w:r>
      <w:r w:rsidRPr="001E6A5B">
        <w:rPr>
          <w:rFonts w:ascii="Times New Roman" w:hAnsi="Times New Roman"/>
          <w:sz w:val="24"/>
          <w:szCs w:val="24"/>
        </w:rPr>
        <w:t xml:space="preserve"> aparecem vários elementos: Jesus, o grande juiz, cercado de anjos e apóstolos. O anjo de destaque é Miguel, pois a ele cabe a tarefa de pesar as almas, atitude que se caracteriza pela salvação ou condenação da alma</w:t>
      </w:r>
      <w:r>
        <w:rPr>
          <w:rFonts w:ascii="Times New Roman" w:hAnsi="Times New Roman"/>
          <w:sz w:val="24"/>
          <w:szCs w:val="24"/>
        </w:rPr>
        <w:t xml:space="preserve">. </w:t>
      </w:r>
      <w:r w:rsidRPr="001E6A5B">
        <w:rPr>
          <w:rFonts w:ascii="Times New Roman" w:hAnsi="Times New Roman"/>
          <w:sz w:val="24"/>
          <w:szCs w:val="24"/>
        </w:rPr>
        <w:t>É também desse século a figura do advogado diante do juiz que não aparece no texto de Mateus. Os parentes do juiz podem suplicar em favor dos condenados. Aparecem as figuras de Maria e João Evangelista aos pés da cruz, suplicando, pedindo ao juiz (Jesus) para agir com misericórdia. Maria assume, no século XIII, o papel de suplicante em favor das almas.</w:t>
      </w:r>
      <w:r w:rsidRPr="001E6A5B">
        <w:rPr>
          <w:rStyle w:val="Refdenotaderodap"/>
          <w:sz w:val="24"/>
          <w:szCs w:val="24"/>
        </w:rPr>
        <w:footnoteReference w:id="4"/>
      </w:r>
      <w:r>
        <w:rPr>
          <w:rFonts w:ascii="Times New Roman" w:hAnsi="Times New Roman"/>
          <w:sz w:val="24"/>
          <w:szCs w:val="24"/>
        </w:rPr>
        <w:t xml:space="preserve"> </w:t>
      </w:r>
      <w:r w:rsidRPr="001E6A5B">
        <w:rPr>
          <w:rFonts w:ascii="Times New Roman" w:hAnsi="Times New Roman"/>
          <w:sz w:val="24"/>
          <w:szCs w:val="24"/>
        </w:rPr>
        <w:t>As iconografias do Juízo Final permanecem nos séculos seguintes, mas foram perdendo força para a visão de que a ressurreição ocorreria na hora da morte pessoal</w:t>
      </w:r>
      <w:r>
        <w:rPr>
          <w:rFonts w:ascii="Times New Roman" w:hAnsi="Times New Roman"/>
          <w:sz w:val="24"/>
          <w:szCs w:val="24"/>
        </w:rPr>
        <w:t xml:space="preserve">, o juízo particular, </w:t>
      </w:r>
      <w:r w:rsidR="003423B5">
        <w:rPr>
          <w:rFonts w:ascii="Times New Roman" w:hAnsi="Times New Roman"/>
          <w:sz w:val="24"/>
          <w:szCs w:val="24"/>
        </w:rPr>
        <w:t>doutrina de fé</w:t>
      </w:r>
      <w:r w:rsidR="00DC6409">
        <w:rPr>
          <w:rFonts w:ascii="Times New Roman" w:hAnsi="Times New Roman"/>
          <w:sz w:val="24"/>
          <w:szCs w:val="24"/>
        </w:rPr>
        <w:t>,</w:t>
      </w:r>
      <w:r w:rsidR="003423B5">
        <w:rPr>
          <w:rFonts w:ascii="Times New Roman" w:hAnsi="Times New Roman"/>
          <w:sz w:val="24"/>
          <w:szCs w:val="24"/>
        </w:rPr>
        <w:t xml:space="preserve"> </w:t>
      </w:r>
      <w:r>
        <w:rPr>
          <w:rFonts w:ascii="Times New Roman" w:hAnsi="Times New Roman"/>
          <w:sz w:val="24"/>
          <w:szCs w:val="24"/>
        </w:rPr>
        <w:t>ideia que a Igreja sustenta em nossos dias.</w:t>
      </w:r>
      <w:r w:rsidR="00FD6C7F" w:rsidRPr="00C1439D">
        <w:rPr>
          <w:rStyle w:val="Refdenotaderodap"/>
          <w:rFonts w:eastAsiaTheme="majorEastAsia"/>
          <w:sz w:val="24"/>
          <w:szCs w:val="24"/>
        </w:rPr>
        <w:footnoteReference w:id="5"/>
      </w:r>
    </w:p>
    <w:p w14:paraId="01F87A96" w14:textId="023443C5" w:rsidR="00835AA2" w:rsidRDefault="00835AA2" w:rsidP="00835AA2">
      <w:pPr>
        <w:shd w:val="clear" w:color="auto" w:fill="FFFFFF"/>
        <w:tabs>
          <w:tab w:val="num" w:pos="426"/>
        </w:tabs>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Volto a insistir, ainda que, lamentavelmente, </w:t>
      </w:r>
      <w:r w:rsidR="003423B5">
        <w:rPr>
          <w:rFonts w:ascii="Times New Roman" w:hAnsi="Times New Roman"/>
          <w:sz w:val="24"/>
          <w:szCs w:val="24"/>
        </w:rPr>
        <w:t xml:space="preserve">alguns </w:t>
      </w:r>
      <w:r>
        <w:rPr>
          <w:rFonts w:ascii="Times New Roman" w:hAnsi="Times New Roman"/>
          <w:sz w:val="24"/>
          <w:szCs w:val="24"/>
        </w:rPr>
        <w:t>ainda preg</w:t>
      </w:r>
      <w:r w:rsidR="003423B5">
        <w:rPr>
          <w:rFonts w:ascii="Times New Roman" w:hAnsi="Times New Roman"/>
          <w:sz w:val="24"/>
          <w:szCs w:val="24"/>
        </w:rPr>
        <w:t xml:space="preserve">uem </w:t>
      </w:r>
      <w:r>
        <w:rPr>
          <w:rFonts w:ascii="Times New Roman" w:hAnsi="Times New Roman"/>
          <w:sz w:val="24"/>
          <w:szCs w:val="24"/>
        </w:rPr>
        <w:t>o pavor do juízo implacável de Deus, esse juízo, seja ele particular ou final, o critério não é simplesmente as obras de caridade</w:t>
      </w:r>
      <w:r w:rsidR="00AD78EC">
        <w:rPr>
          <w:rFonts w:ascii="Times New Roman" w:hAnsi="Times New Roman"/>
          <w:sz w:val="24"/>
          <w:szCs w:val="24"/>
        </w:rPr>
        <w:t xml:space="preserve"> sem compromisso</w:t>
      </w:r>
      <w:r>
        <w:rPr>
          <w:rFonts w:ascii="Times New Roman" w:hAnsi="Times New Roman"/>
          <w:sz w:val="24"/>
          <w:szCs w:val="24"/>
        </w:rPr>
        <w:t>, mas a relação estabelecida com o pobre, o excluído</w:t>
      </w:r>
      <w:r w:rsidR="003423B5">
        <w:rPr>
          <w:rFonts w:ascii="Times New Roman" w:hAnsi="Times New Roman"/>
          <w:sz w:val="24"/>
          <w:szCs w:val="24"/>
        </w:rPr>
        <w:t xml:space="preserve"> e</w:t>
      </w:r>
      <w:r>
        <w:rPr>
          <w:rFonts w:ascii="Times New Roman" w:hAnsi="Times New Roman"/>
          <w:sz w:val="24"/>
          <w:szCs w:val="24"/>
        </w:rPr>
        <w:t xml:space="preserve"> o doente, </w:t>
      </w:r>
      <w:r w:rsidR="00AD78EC">
        <w:rPr>
          <w:rFonts w:ascii="Times New Roman" w:hAnsi="Times New Roman"/>
          <w:sz w:val="24"/>
          <w:szCs w:val="24"/>
        </w:rPr>
        <w:t xml:space="preserve">na época, </w:t>
      </w:r>
      <w:r w:rsidR="003423B5">
        <w:rPr>
          <w:rFonts w:ascii="Times New Roman" w:hAnsi="Times New Roman"/>
          <w:sz w:val="24"/>
          <w:szCs w:val="24"/>
        </w:rPr>
        <w:t xml:space="preserve">excluído por causa </w:t>
      </w:r>
      <w:r w:rsidR="00DC6409">
        <w:rPr>
          <w:rFonts w:ascii="Times New Roman" w:hAnsi="Times New Roman"/>
          <w:sz w:val="24"/>
          <w:szCs w:val="24"/>
        </w:rPr>
        <w:t xml:space="preserve">da </w:t>
      </w:r>
      <w:r w:rsidR="003423B5">
        <w:rPr>
          <w:rFonts w:ascii="Times New Roman" w:hAnsi="Times New Roman"/>
          <w:sz w:val="24"/>
          <w:szCs w:val="24"/>
        </w:rPr>
        <w:t xml:space="preserve">doença que era vista como </w:t>
      </w:r>
      <w:r>
        <w:rPr>
          <w:rFonts w:ascii="Times New Roman" w:hAnsi="Times New Roman"/>
          <w:sz w:val="24"/>
          <w:szCs w:val="24"/>
        </w:rPr>
        <w:t xml:space="preserve">punição de Deus, </w:t>
      </w:r>
      <w:r w:rsidR="009D0848">
        <w:rPr>
          <w:rFonts w:ascii="Times New Roman" w:hAnsi="Times New Roman"/>
          <w:sz w:val="24"/>
          <w:szCs w:val="24"/>
        </w:rPr>
        <w:t xml:space="preserve">mas também </w:t>
      </w:r>
      <w:r>
        <w:rPr>
          <w:rFonts w:ascii="Times New Roman" w:hAnsi="Times New Roman"/>
          <w:sz w:val="24"/>
          <w:szCs w:val="24"/>
        </w:rPr>
        <w:t>o estrangeiro que</w:t>
      </w:r>
      <w:r w:rsidR="003423B5">
        <w:rPr>
          <w:rFonts w:ascii="Times New Roman" w:hAnsi="Times New Roman"/>
          <w:sz w:val="24"/>
          <w:szCs w:val="24"/>
        </w:rPr>
        <w:t xml:space="preserve">, por </w:t>
      </w:r>
      <w:r w:rsidR="009D0848">
        <w:rPr>
          <w:rFonts w:ascii="Times New Roman" w:hAnsi="Times New Roman"/>
          <w:sz w:val="24"/>
          <w:szCs w:val="24"/>
        </w:rPr>
        <w:t>s</w:t>
      </w:r>
      <w:r w:rsidR="003423B5">
        <w:rPr>
          <w:rFonts w:ascii="Times New Roman" w:hAnsi="Times New Roman"/>
          <w:sz w:val="24"/>
          <w:szCs w:val="24"/>
        </w:rPr>
        <w:t xml:space="preserve">er impuro, </w:t>
      </w:r>
      <w:r>
        <w:rPr>
          <w:rFonts w:ascii="Times New Roman" w:hAnsi="Times New Roman"/>
          <w:sz w:val="24"/>
          <w:szCs w:val="24"/>
        </w:rPr>
        <w:t>não podia entrar na sinagoga</w:t>
      </w:r>
      <w:r w:rsidR="00AD78EC">
        <w:rPr>
          <w:rFonts w:ascii="Times New Roman" w:hAnsi="Times New Roman"/>
          <w:sz w:val="24"/>
          <w:szCs w:val="24"/>
        </w:rPr>
        <w:t>, participar da comunidade etc.</w:t>
      </w:r>
      <w:r>
        <w:rPr>
          <w:rFonts w:ascii="Times New Roman" w:hAnsi="Times New Roman"/>
          <w:sz w:val="24"/>
          <w:szCs w:val="24"/>
        </w:rPr>
        <w:t xml:space="preserve"> Jesus, o Cristo Rei, estabeleceu </w:t>
      </w:r>
      <w:r w:rsidR="009D0848">
        <w:rPr>
          <w:rFonts w:ascii="Times New Roman" w:hAnsi="Times New Roman"/>
          <w:sz w:val="24"/>
          <w:szCs w:val="24"/>
        </w:rPr>
        <w:t xml:space="preserve">um </w:t>
      </w:r>
      <w:r>
        <w:rPr>
          <w:rFonts w:ascii="Times New Roman" w:hAnsi="Times New Roman"/>
          <w:sz w:val="24"/>
          <w:szCs w:val="24"/>
        </w:rPr>
        <w:t>único critério: a relação de inclusão do ausente</w:t>
      </w:r>
      <w:r w:rsidR="00AD78EC">
        <w:rPr>
          <w:rFonts w:ascii="Times New Roman" w:hAnsi="Times New Roman"/>
          <w:sz w:val="24"/>
          <w:szCs w:val="24"/>
        </w:rPr>
        <w:t>, o excluído</w:t>
      </w:r>
      <w:r>
        <w:rPr>
          <w:rFonts w:ascii="Times New Roman" w:hAnsi="Times New Roman"/>
          <w:sz w:val="24"/>
          <w:szCs w:val="24"/>
        </w:rPr>
        <w:t>. Com isso, est</w:t>
      </w:r>
      <w:r w:rsidR="009D0848">
        <w:rPr>
          <w:rFonts w:ascii="Times New Roman" w:hAnsi="Times New Roman"/>
          <w:sz w:val="24"/>
          <w:szCs w:val="24"/>
        </w:rPr>
        <w:t xml:space="preserve">ariam </w:t>
      </w:r>
      <w:r>
        <w:rPr>
          <w:rFonts w:ascii="Times New Roman" w:hAnsi="Times New Roman"/>
          <w:sz w:val="24"/>
          <w:szCs w:val="24"/>
        </w:rPr>
        <w:t>incluídos todos e t</w:t>
      </w:r>
      <w:r w:rsidR="00AD78EC">
        <w:rPr>
          <w:rFonts w:ascii="Times New Roman" w:hAnsi="Times New Roman"/>
          <w:sz w:val="24"/>
          <w:szCs w:val="24"/>
        </w:rPr>
        <w:t>o</w:t>
      </w:r>
      <w:r>
        <w:rPr>
          <w:rFonts w:ascii="Times New Roman" w:hAnsi="Times New Roman"/>
          <w:sz w:val="24"/>
          <w:szCs w:val="24"/>
        </w:rPr>
        <w:t xml:space="preserve">do o mundo habitado. Não vale o medo, mas a fé </w:t>
      </w:r>
      <w:r w:rsidR="009D0848">
        <w:rPr>
          <w:rFonts w:ascii="Times New Roman" w:hAnsi="Times New Roman"/>
          <w:sz w:val="24"/>
          <w:szCs w:val="24"/>
        </w:rPr>
        <w:t xml:space="preserve">e </w:t>
      </w:r>
      <w:r>
        <w:rPr>
          <w:rFonts w:ascii="Times New Roman" w:hAnsi="Times New Roman"/>
          <w:sz w:val="24"/>
          <w:szCs w:val="24"/>
        </w:rPr>
        <w:t xml:space="preserve">o serviço </w:t>
      </w:r>
      <w:r w:rsidR="009D0848">
        <w:rPr>
          <w:rFonts w:ascii="Times New Roman" w:hAnsi="Times New Roman"/>
          <w:sz w:val="24"/>
          <w:szCs w:val="24"/>
        </w:rPr>
        <w:t xml:space="preserve">em prol da </w:t>
      </w:r>
      <w:r>
        <w:rPr>
          <w:rFonts w:ascii="Times New Roman" w:hAnsi="Times New Roman"/>
          <w:sz w:val="24"/>
          <w:szCs w:val="24"/>
        </w:rPr>
        <w:t>justiça social</w:t>
      </w:r>
      <w:r w:rsidR="009D0848">
        <w:rPr>
          <w:rFonts w:ascii="Times New Roman" w:hAnsi="Times New Roman"/>
          <w:sz w:val="24"/>
          <w:szCs w:val="24"/>
        </w:rPr>
        <w:t xml:space="preserve"> e</w:t>
      </w:r>
      <w:r>
        <w:rPr>
          <w:rFonts w:ascii="Times New Roman" w:hAnsi="Times New Roman"/>
          <w:sz w:val="24"/>
          <w:szCs w:val="24"/>
        </w:rPr>
        <w:t xml:space="preserve"> humanitária.</w:t>
      </w:r>
      <w:r w:rsidR="00AD78EC">
        <w:rPr>
          <w:rFonts w:ascii="Times New Roman" w:hAnsi="Times New Roman"/>
          <w:sz w:val="24"/>
          <w:szCs w:val="24"/>
        </w:rPr>
        <w:t xml:space="preserve"> Disso é que seremos julgados.</w:t>
      </w:r>
      <w:r>
        <w:rPr>
          <w:rFonts w:ascii="Times New Roman" w:hAnsi="Times New Roman"/>
          <w:sz w:val="24"/>
          <w:szCs w:val="24"/>
        </w:rPr>
        <w:t xml:space="preserve"> </w:t>
      </w:r>
      <w:r w:rsidR="00D10868">
        <w:rPr>
          <w:rFonts w:ascii="Times New Roman" w:hAnsi="Times New Roman"/>
          <w:sz w:val="24"/>
          <w:szCs w:val="24"/>
        </w:rPr>
        <w:t>Está aí um bom plano de governo para prefeitos e vereadores eleitos recentemente</w:t>
      </w:r>
      <w:r w:rsidR="00805468">
        <w:rPr>
          <w:rFonts w:ascii="Times New Roman" w:hAnsi="Times New Roman"/>
          <w:sz w:val="24"/>
          <w:szCs w:val="24"/>
        </w:rPr>
        <w:t>: a inclusão dos empobrecidos</w:t>
      </w:r>
      <w:r w:rsidR="00D10868">
        <w:rPr>
          <w:rFonts w:ascii="Times New Roman" w:hAnsi="Times New Roman"/>
          <w:sz w:val="24"/>
          <w:szCs w:val="24"/>
        </w:rPr>
        <w:t xml:space="preserve">. </w:t>
      </w:r>
    </w:p>
    <w:p w14:paraId="348382F7" w14:textId="6D1357C8" w:rsidR="00835AA2" w:rsidRDefault="00835AA2" w:rsidP="00835AA2">
      <w:pPr>
        <w:shd w:val="clear" w:color="auto" w:fill="FFFFFF"/>
        <w:tabs>
          <w:tab w:val="num" w:pos="426"/>
        </w:tabs>
        <w:spacing w:after="0" w:line="360" w:lineRule="auto"/>
        <w:ind w:firstLine="567"/>
        <w:jc w:val="both"/>
        <w:rPr>
          <w:rFonts w:ascii="Times New Roman" w:hAnsi="Times New Roman"/>
          <w:sz w:val="24"/>
          <w:szCs w:val="24"/>
        </w:rPr>
      </w:pPr>
      <w:r>
        <w:rPr>
          <w:rFonts w:ascii="Times New Roman" w:hAnsi="Times New Roman"/>
          <w:sz w:val="24"/>
          <w:szCs w:val="24"/>
        </w:rPr>
        <w:t xml:space="preserve">Termino com a intuição </w:t>
      </w:r>
      <w:r w:rsidR="00AD78EC">
        <w:rPr>
          <w:rFonts w:ascii="Times New Roman" w:hAnsi="Times New Roman"/>
          <w:sz w:val="24"/>
          <w:szCs w:val="24"/>
        </w:rPr>
        <w:t xml:space="preserve">e o sonho </w:t>
      </w:r>
      <w:r>
        <w:rPr>
          <w:rFonts w:ascii="Times New Roman" w:hAnsi="Times New Roman"/>
          <w:sz w:val="24"/>
          <w:szCs w:val="24"/>
        </w:rPr>
        <w:t xml:space="preserve">de Nelson Cavaquinho, na música Juízo Final, eternizada na voz de Clara Nunes: “O sol há de brilhar mais uma vez/A luz há de chegar aos corações/ O mal será queimada a semente/ O amor será eterno novamente/ É o </w:t>
      </w:r>
      <w:r w:rsidR="00891273">
        <w:rPr>
          <w:rFonts w:ascii="Times New Roman" w:hAnsi="Times New Roman"/>
          <w:sz w:val="24"/>
          <w:szCs w:val="24"/>
        </w:rPr>
        <w:t>J</w:t>
      </w:r>
      <w:r>
        <w:rPr>
          <w:rFonts w:ascii="Times New Roman" w:hAnsi="Times New Roman"/>
          <w:sz w:val="24"/>
          <w:szCs w:val="24"/>
        </w:rPr>
        <w:t xml:space="preserve">uízo </w:t>
      </w:r>
      <w:r w:rsidR="00891273">
        <w:rPr>
          <w:rFonts w:ascii="Times New Roman" w:hAnsi="Times New Roman"/>
          <w:sz w:val="24"/>
          <w:szCs w:val="24"/>
        </w:rPr>
        <w:t>F</w:t>
      </w:r>
      <w:r>
        <w:rPr>
          <w:rFonts w:ascii="Times New Roman" w:hAnsi="Times New Roman"/>
          <w:sz w:val="24"/>
          <w:szCs w:val="24"/>
        </w:rPr>
        <w:t>inal/ A história do bem e do mal/ Quero ter olhos para ver a maldade desaparecer.</w:t>
      </w:r>
      <w:r w:rsidR="00805468">
        <w:rPr>
          <w:rFonts w:ascii="Times New Roman" w:hAnsi="Times New Roman"/>
          <w:sz w:val="24"/>
          <w:szCs w:val="24"/>
        </w:rPr>
        <w:t>”</w:t>
      </w:r>
      <w:r>
        <w:rPr>
          <w:rFonts w:ascii="Times New Roman" w:hAnsi="Times New Roman"/>
          <w:sz w:val="24"/>
          <w:szCs w:val="24"/>
        </w:rPr>
        <w:t xml:space="preserve"> </w:t>
      </w:r>
    </w:p>
    <w:p w14:paraId="1DA44625" w14:textId="77777777" w:rsidR="00835AA2" w:rsidRDefault="00835AA2"/>
    <w:sectPr w:rsidR="00835A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0E0ED" w14:textId="77777777" w:rsidR="00BA4C29" w:rsidRDefault="00BA4C29" w:rsidP="00835AA2">
      <w:pPr>
        <w:spacing w:after="0" w:line="240" w:lineRule="auto"/>
      </w:pPr>
      <w:r>
        <w:separator/>
      </w:r>
    </w:p>
  </w:endnote>
  <w:endnote w:type="continuationSeparator" w:id="0">
    <w:p w14:paraId="5DB99400" w14:textId="77777777" w:rsidR="00BA4C29" w:rsidRDefault="00BA4C29" w:rsidP="0083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4D5AD" w14:textId="77777777" w:rsidR="00BA4C29" w:rsidRDefault="00BA4C29" w:rsidP="00835AA2">
      <w:pPr>
        <w:spacing w:after="0" w:line="240" w:lineRule="auto"/>
      </w:pPr>
      <w:r>
        <w:separator/>
      </w:r>
    </w:p>
  </w:footnote>
  <w:footnote w:type="continuationSeparator" w:id="0">
    <w:p w14:paraId="426E7ACD" w14:textId="77777777" w:rsidR="00BA4C29" w:rsidRDefault="00BA4C29" w:rsidP="00835AA2">
      <w:pPr>
        <w:spacing w:after="0" w:line="240" w:lineRule="auto"/>
      </w:pPr>
      <w:r>
        <w:continuationSeparator/>
      </w:r>
    </w:p>
  </w:footnote>
  <w:footnote w:id="1">
    <w:p w14:paraId="1B760814" w14:textId="77777777" w:rsidR="00835AA2" w:rsidRPr="00063682" w:rsidRDefault="00835AA2" w:rsidP="00835AA2">
      <w:pPr>
        <w:pStyle w:val="PargrafodaLista"/>
        <w:tabs>
          <w:tab w:val="left" w:pos="426"/>
        </w:tabs>
        <w:spacing w:after="0" w:line="240" w:lineRule="auto"/>
        <w:ind w:left="0"/>
        <w:jc w:val="both"/>
        <w:textAlignment w:val="baseline"/>
        <w:rPr>
          <w:rFonts w:ascii="Times New Roman" w:hAnsi="Times New Roman" w:cs="Times New Roman"/>
          <w:sz w:val="20"/>
          <w:szCs w:val="20"/>
        </w:rPr>
      </w:pPr>
      <w:r w:rsidRPr="00CF3229">
        <w:rPr>
          <w:rStyle w:val="Refdenotaderodap"/>
          <w:rFonts w:eastAsiaTheme="majorEastAsia"/>
        </w:rPr>
        <w:footnoteRef/>
      </w:r>
      <w:r w:rsidRPr="00900202">
        <w:rPr>
          <w:rFonts w:ascii="Times New Roman" w:hAnsi="Times New Roman" w:cs="Times New Roman"/>
        </w:rPr>
        <w:t xml:space="preserve"> </w:t>
      </w:r>
      <w:r w:rsidRPr="00063682">
        <w:rPr>
          <w:rFonts w:ascii="Times New Roman" w:hAnsi="Times New Roman" w:cs="Times New Roman"/>
          <w:sz w:val="20"/>
          <w:szCs w:val="20"/>
        </w:rPr>
        <w:t xml:space="preserve">Doutor em Teologia Bíblica pela FAJE-BH. Mestre em Ciências Bíblicas (Exegese) pelo Pontifício Instituto Bíblico de Roma. Professor de Exegese Bíblica no Instituto Santo Tomás de Aquino (ISTA-BH). É membro da Associação Brasileira de Pesquisa Bíblica (ABIB). Sacerdote Franciscano. Autor de dez livros e coautor de quatorze. Último livro: </w:t>
      </w:r>
      <w:r w:rsidRPr="00063682">
        <w:rPr>
          <w:rFonts w:ascii="Times New Roman" w:hAnsi="Times New Roman" w:cs="Times New Roman"/>
          <w:b/>
          <w:bCs/>
          <w:sz w:val="20"/>
          <w:szCs w:val="20"/>
        </w:rPr>
        <w:t>O Medo do Inferno e a arte de bem morrer</w:t>
      </w:r>
      <w:r w:rsidRPr="00063682">
        <w:rPr>
          <w:rFonts w:ascii="Times New Roman" w:hAnsi="Times New Roman" w:cs="Times New Roman"/>
          <w:sz w:val="20"/>
          <w:szCs w:val="20"/>
        </w:rPr>
        <w:t xml:space="preserve">: da devoção apócrifa à Dormição de Maria às irmandades de Nossa Senhora da Boa Morte (Vozes, 2019). Coautor de: </w:t>
      </w:r>
      <w:r w:rsidRPr="00063682">
        <w:rPr>
          <w:rFonts w:ascii="Times New Roman" w:eastAsia="Times New Roman" w:hAnsi="Times New Roman" w:cs="Times New Roman"/>
          <w:b/>
          <w:bCs/>
          <w:sz w:val="20"/>
          <w:szCs w:val="20"/>
          <w:lang w:eastAsia="pt-BR"/>
        </w:rPr>
        <w:t>A releitura do Deuteronômio nos evangelhos.</w:t>
      </w:r>
      <w:r w:rsidRPr="00063682">
        <w:rPr>
          <w:rFonts w:ascii="Times New Roman" w:eastAsia="Times New Roman" w:hAnsi="Times New Roman" w:cs="Times New Roman"/>
          <w:sz w:val="20"/>
          <w:szCs w:val="20"/>
          <w:lang w:eastAsia="pt-BR"/>
        </w:rPr>
        <w:t xml:space="preserve"> In: KONINGS, Johan; SILVANO, Zuleica Aparecida. (Org.). Deuteronômio: Escuta, Israel. 1ed.São Paulo: Paulinas, 2020, v. 1, p. 187-230. Inscreva-se no nosso canal: </w:t>
      </w:r>
      <w:hyperlink r:id="rId1" w:history="1">
        <w:r w:rsidRPr="00063682">
          <w:rPr>
            <w:rStyle w:val="Hyperlink"/>
            <w:rFonts w:ascii="Times New Roman" w:eastAsia="Times New Roman" w:hAnsi="Times New Roman" w:cs="Times New Roman"/>
            <w:sz w:val="20"/>
            <w:szCs w:val="20"/>
            <w:lang w:eastAsia="pt-BR"/>
          </w:rPr>
          <w:t>https://www.youtube.com/watch?v=z7mkHXtkWq0&amp;t=8s</w:t>
        </w:r>
      </w:hyperlink>
      <w:r w:rsidRPr="00063682">
        <w:rPr>
          <w:rFonts w:ascii="Times New Roman" w:eastAsia="Times New Roman" w:hAnsi="Times New Roman" w:cs="Times New Roman"/>
          <w:sz w:val="20"/>
          <w:szCs w:val="20"/>
          <w:lang w:eastAsia="pt-BR"/>
        </w:rPr>
        <w:t xml:space="preserve"> </w:t>
      </w:r>
    </w:p>
  </w:footnote>
  <w:footnote w:id="2">
    <w:p w14:paraId="34441999" w14:textId="1A973432" w:rsidR="00835AA2" w:rsidRPr="00063682" w:rsidRDefault="00835AA2" w:rsidP="00835AA2">
      <w:pPr>
        <w:shd w:val="clear" w:color="auto" w:fill="FFFFFF"/>
        <w:spacing w:after="0" w:line="240" w:lineRule="auto"/>
        <w:jc w:val="both"/>
        <w:rPr>
          <w:rFonts w:ascii="Times New Roman" w:hAnsi="Times New Roman" w:cs="Times New Roman"/>
          <w:sz w:val="20"/>
          <w:szCs w:val="20"/>
        </w:rPr>
      </w:pPr>
      <w:r w:rsidRPr="00063682">
        <w:rPr>
          <w:rStyle w:val="Refdenotaderodap"/>
          <w:rFonts w:ascii="Times New Roman" w:hAnsi="Times New Roman"/>
          <w:sz w:val="20"/>
          <w:szCs w:val="20"/>
        </w:rPr>
        <w:footnoteRef/>
      </w:r>
      <w:r w:rsidRPr="00063682">
        <w:rPr>
          <w:rFonts w:ascii="Times New Roman" w:hAnsi="Times New Roman" w:cs="Times New Roman"/>
          <w:sz w:val="20"/>
          <w:szCs w:val="20"/>
        </w:rPr>
        <w:t xml:space="preserve"> </w:t>
      </w:r>
      <w:r w:rsidR="00B543A4" w:rsidRPr="00063682">
        <w:rPr>
          <w:rFonts w:ascii="Times New Roman" w:hAnsi="Times New Roman" w:cs="Times New Roman"/>
          <w:color w:val="000000"/>
          <w:sz w:val="20"/>
          <w:szCs w:val="20"/>
          <w:lang w:val="pt-PT"/>
        </w:rPr>
        <w:t xml:space="preserve">DELUMEAU, Jean. </w:t>
      </w:r>
      <w:r w:rsidR="00B543A4" w:rsidRPr="00063682">
        <w:rPr>
          <w:rFonts w:ascii="Times New Roman" w:hAnsi="Times New Roman" w:cs="Times New Roman"/>
          <w:bCs/>
          <w:i/>
          <w:color w:val="000000"/>
          <w:sz w:val="20"/>
          <w:szCs w:val="20"/>
          <w:lang w:val="pt-PT"/>
        </w:rPr>
        <w:t>História do Medo no Ocidente 1300 – 1800</w:t>
      </w:r>
      <w:r w:rsidR="00B543A4" w:rsidRPr="00063682">
        <w:rPr>
          <w:rFonts w:ascii="Times New Roman" w:hAnsi="Times New Roman" w:cs="Times New Roman"/>
          <w:color w:val="000000"/>
          <w:sz w:val="20"/>
          <w:szCs w:val="20"/>
          <w:lang w:val="pt-PT"/>
        </w:rPr>
        <w:t>: uma cidade sitiada. 3. reimpressão. São Paulo: Companhia das Letras, 1996. p. 222.</w:t>
      </w:r>
    </w:p>
  </w:footnote>
  <w:footnote w:id="3">
    <w:p w14:paraId="3396C139" w14:textId="77777777" w:rsidR="00835AA2" w:rsidRPr="00063682" w:rsidRDefault="00835AA2" w:rsidP="00835AA2">
      <w:pPr>
        <w:shd w:val="clear" w:color="auto" w:fill="FFFFFF"/>
        <w:spacing w:after="0" w:line="240" w:lineRule="auto"/>
        <w:jc w:val="both"/>
        <w:rPr>
          <w:rFonts w:ascii="Times New Roman" w:hAnsi="Times New Roman" w:cs="Times New Roman"/>
          <w:sz w:val="20"/>
          <w:szCs w:val="20"/>
        </w:rPr>
      </w:pPr>
      <w:r w:rsidRPr="00063682">
        <w:rPr>
          <w:rStyle w:val="Refdenotaderodap"/>
          <w:rFonts w:ascii="Times New Roman" w:hAnsi="Times New Roman"/>
          <w:sz w:val="20"/>
          <w:szCs w:val="20"/>
        </w:rPr>
        <w:footnoteRef/>
      </w:r>
      <w:r w:rsidRPr="00063682">
        <w:rPr>
          <w:rFonts w:ascii="Times New Roman" w:hAnsi="Times New Roman" w:cs="Times New Roman"/>
          <w:sz w:val="20"/>
          <w:szCs w:val="20"/>
        </w:rPr>
        <w:t xml:space="preserve"> </w:t>
      </w:r>
      <w:r w:rsidRPr="00063682">
        <w:rPr>
          <w:rFonts w:ascii="Times New Roman" w:hAnsi="Times New Roman" w:cs="Times New Roman"/>
          <w:color w:val="000000"/>
          <w:sz w:val="20"/>
          <w:szCs w:val="20"/>
          <w:lang w:val="pt-PT"/>
        </w:rPr>
        <w:t xml:space="preserve">DELUMEAU, </w:t>
      </w:r>
      <w:r w:rsidRPr="00063682">
        <w:rPr>
          <w:rFonts w:ascii="Times New Roman" w:hAnsi="Times New Roman" w:cs="Times New Roman"/>
          <w:bCs/>
          <w:color w:val="000000"/>
          <w:sz w:val="20"/>
          <w:szCs w:val="20"/>
          <w:lang w:val="pt-PT"/>
        </w:rPr>
        <w:t>História do Medo no Ocidente,</w:t>
      </w:r>
      <w:r w:rsidRPr="00063682">
        <w:rPr>
          <w:rFonts w:ascii="Times New Roman" w:hAnsi="Times New Roman" w:cs="Times New Roman"/>
          <w:b/>
          <w:bCs/>
          <w:color w:val="000000"/>
          <w:sz w:val="20"/>
          <w:szCs w:val="20"/>
          <w:lang w:val="pt-PT"/>
        </w:rPr>
        <w:t xml:space="preserve"> </w:t>
      </w:r>
      <w:r w:rsidRPr="00063682">
        <w:rPr>
          <w:rFonts w:ascii="Times New Roman" w:hAnsi="Times New Roman" w:cs="Times New Roman"/>
          <w:color w:val="000000"/>
          <w:sz w:val="20"/>
          <w:szCs w:val="20"/>
          <w:lang w:val="pt-PT"/>
        </w:rPr>
        <w:t>p. 220.</w:t>
      </w:r>
    </w:p>
  </w:footnote>
  <w:footnote w:id="4">
    <w:p w14:paraId="71285B70" w14:textId="77777777" w:rsidR="00FD6C7F" w:rsidRPr="00063682" w:rsidRDefault="00835AA2" w:rsidP="00FD6C7F">
      <w:pPr>
        <w:tabs>
          <w:tab w:val="left" w:pos="1134"/>
        </w:tabs>
        <w:spacing w:after="0" w:line="240" w:lineRule="auto"/>
        <w:jc w:val="both"/>
        <w:rPr>
          <w:rFonts w:ascii="Times New Roman" w:hAnsi="Times New Roman" w:cs="Times New Roman"/>
          <w:bCs/>
          <w:sz w:val="20"/>
          <w:szCs w:val="20"/>
        </w:rPr>
      </w:pPr>
      <w:r w:rsidRPr="00063682">
        <w:rPr>
          <w:rStyle w:val="Refdenotaderodap"/>
          <w:rFonts w:ascii="Times New Roman" w:hAnsi="Times New Roman"/>
          <w:sz w:val="20"/>
          <w:szCs w:val="20"/>
        </w:rPr>
        <w:footnoteRef/>
      </w:r>
      <w:r w:rsidRPr="00063682">
        <w:rPr>
          <w:rFonts w:ascii="Times New Roman" w:hAnsi="Times New Roman" w:cs="Times New Roman"/>
          <w:sz w:val="20"/>
          <w:szCs w:val="20"/>
        </w:rPr>
        <w:t xml:space="preserve"> </w:t>
      </w:r>
      <w:r w:rsidR="00FD6C7F" w:rsidRPr="00063682">
        <w:rPr>
          <w:rFonts w:ascii="Times New Roman" w:hAnsi="Times New Roman" w:cs="Times New Roman"/>
          <w:sz w:val="20"/>
          <w:szCs w:val="20"/>
        </w:rPr>
        <w:t xml:space="preserve">ARIÈS, Philippe. </w:t>
      </w:r>
      <w:r w:rsidR="00FD6C7F" w:rsidRPr="00063682">
        <w:rPr>
          <w:rFonts w:ascii="Times New Roman" w:hAnsi="Times New Roman" w:cs="Times New Roman"/>
          <w:bCs/>
          <w:i/>
          <w:sz w:val="20"/>
          <w:szCs w:val="20"/>
        </w:rPr>
        <w:t xml:space="preserve">O homem diante da morte. </w:t>
      </w:r>
      <w:r w:rsidR="00FD6C7F" w:rsidRPr="00063682">
        <w:rPr>
          <w:rFonts w:ascii="Times New Roman" w:hAnsi="Times New Roman" w:cs="Times New Roman"/>
          <w:bCs/>
          <w:sz w:val="20"/>
          <w:szCs w:val="20"/>
        </w:rPr>
        <w:t>Rio de Janeiro: Francisco Alves, 1981. v. I,</w:t>
      </w:r>
    </w:p>
    <w:p w14:paraId="397F7BDA" w14:textId="52F7A9AB" w:rsidR="00835AA2" w:rsidRPr="00063682" w:rsidRDefault="00FD6C7F" w:rsidP="00835AA2">
      <w:pPr>
        <w:pStyle w:val="Rodap"/>
        <w:jc w:val="both"/>
        <w:rPr>
          <w:sz w:val="20"/>
          <w:szCs w:val="20"/>
        </w:rPr>
      </w:pPr>
      <w:r w:rsidRPr="00063682">
        <w:rPr>
          <w:sz w:val="20"/>
          <w:szCs w:val="20"/>
        </w:rPr>
        <w:t>p. 1</w:t>
      </w:r>
      <w:r w:rsidR="00835AA2" w:rsidRPr="00063682">
        <w:rPr>
          <w:sz w:val="20"/>
          <w:szCs w:val="20"/>
        </w:rPr>
        <w:t xml:space="preserve">10. </w:t>
      </w:r>
    </w:p>
  </w:footnote>
  <w:footnote w:id="5">
    <w:p w14:paraId="140755AB" w14:textId="679BEC6C" w:rsidR="00FD6C7F" w:rsidRPr="00900202" w:rsidRDefault="00FD6C7F" w:rsidP="00FD6C7F">
      <w:pPr>
        <w:pStyle w:val="PargrafodaLista"/>
        <w:tabs>
          <w:tab w:val="left" w:pos="426"/>
        </w:tabs>
        <w:spacing w:after="0" w:line="240" w:lineRule="auto"/>
        <w:ind w:left="0"/>
        <w:jc w:val="both"/>
        <w:textAlignment w:val="baseline"/>
        <w:rPr>
          <w:sz w:val="20"/>
          <w:szCs w:val="20"/>
        </w:rPr>
      </w:pPr>
      <w:r w:rsidRPr="00063682">
        <w:rPr>
          <w:rStyle w:val="Refdenotaderodap"/>
          <w:rFonts w:ascii="Times New Roman" w:eastAsiaTheme="majorEastAsia" w:hAnsi="Times New Roman"/>
          <w:sz w:val="20"/>
          <w:szCs w:val="20"/>
        </w:rPr>
        <w:footnoteRef/>
      </w:r>
      <w:r w:rsidRPr="00063682">
        <w:rPr>
          <w:rFonts w:ascii="Times New Roman" w:hAnsi="Times New Roman" w:cs="Times New Roman"/>
          <w:sz w:val="20"/>
          <w:szCs w:val="20"/>
        </w:rPr>
        <w:t xml:space="preserve"> </w:t>
      </w:r>
      <w:r w:rsidR="00063682" w:rsidRPr="00063682">
        <w:rPr>
          <w:rFonts w:ascii="Times New Roman" w:hAnsi="Times New Roman" w:cs="Times New Roman"/>
          <w:sz w:val="20"/>
          <w:szCs w:val="20"/>
        </w:rPr>
        <w:t xml:space="preserve">Para compreender a relação do medo da morte com o inferno e juízos final e particular, sugiro a leitura do nosso livro: </w:t>
      </w:r>
      <w:r w:rsidRPr="00063682">
        <w:rPr>
          <w:rFonts w:ascii="Times New Roman" w:hAnsi="Times New Roman" w:cs="Times New Roman"/>
          <w:b/>
          <w:bCs/>
          <w:sz w:val="20"/>
          <w:szCs w:val="20"/>
        </w:rPr>
        <w:t>O Medo do Inferno e a arte de bem morrer</w:t>
      </w:r>
      <w:r w:rsidRPr="00063682">
        <w:rPr>
          <w:rFonts w:ascii="Times New Roman" w:hAnsi="Times New Roman" w:cs="Times New Roman"/>
          <w:sz w:val="20"/>
          <w:szCs w:val="20"/>
        </w:rPr>
        <w:t>: da devoção apócrifa à Dormição de Maria às irma</w:t>
      </w:r>
      <w:r w:rsidRPr="00900202">
        <w:rPr>
          <w:rFonts w:ascii="Times New Roman" w:hAnsi="Times New Roman" w:cs="Times New Roman"/>
          <w:sz w:val="20"/>
          <w:szCs w:val="20"/>
        </w:rPr>
        <w:t>ndades de Nossa Senhora da Boa Morte</w:t>
      </w:r>
      <w:r w:rsidR="00063682">
        <w:rPr>
          <w:rFonts w:ascii="Times New Roman" w:hAnsi="Times New Roman" w:cs="Times New Roman"/>
          <w:sz w:val="20"/>
          <w:szCs w:val="20"/>
        </w:rPr>
        <w:t xml:space="preserve">. Petrópolis: Vozes, </w:t>
      </w:r>
      <w:r w:rsidRPr="00900202">
        <w:rPr>
          <w:rFonts w:ascii="Times New Roman" w:hAnsi="Times New Roman" w:cs="Times New Roman"/>
          <w:sz w:val="20"/>
          <w:szCs w:val="20"/>
        </w:rPr>
        <w:t xml:space="preserve">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2"/>
    <w:rsid w:val="00063682"/>
    <w:rsid w:val="003423B5"/>
    <w:rsid w:val="00565E8E"/>
    <w:rsid w:val="00675A15"/>
    <w:rsid w:val="00805468"/>
    <w:rsid w:val="00835AA2"/>
    <w:rsid w:val="00891273"/>
    <w:rsid w:val="008A4991"/>
    <w:rsid w:val="008E6640"/>
    <w:rsid w:val="009D0848"/>
    <w:rsid w:val="00A826AC"/>
    <w:rsid w:val="00AD78EC"/>
    <w:rsid w:val="00AF08ED"/>
    <w:rsid w:val="00B543A4"/>
    <w:rsid w:val="00BA4C29"/>
    <w:rsid w:val="00D10868"/>
    <w:rsid w:val="00DC6409"/>
    <w:rsid w:val="00FD6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1A5D"/>
  <w15:chartTrackingRefBased/>
  <w15:docId w15:val="{9E7BC3EB-42C8-4AAD-BD85-B53E2982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835AA2"/>
    <w:pPr>
      <w:spacing w:after="120" w:line="276" w:lineRule="auto"/>
      <w:ind w:left="283"/>
    </w:pPr>
    <w:rPr>
      <w:rFonts w:ascii="Calibri" w:eastAsia="Times New Roman" w:hAnsi="Calibri" w:cs="Times New Roman"/>
      <w:lang w:eastAsia="pt-BR"/>
    </w:rPr>
  </w:style>
  <w:style w:type="character" w:customStyle="1" w:styleId="RecuodecorpodetextoChar">
    <w:name w:val="Recuo de corpo de texto Char"/>
    <w:basedOn w:val="Fontepargpadro"/>
    <w:link w:val="Recuodecorpodetexto"/>
    <w:uiPriority w:val="99"/>
    <w:rsid w:val="00835AA2"/>
    <w:rPr>
      <w:rFonts w:ascii="Calibri" w:eastAsia="Times New Roman" w:hAnsi="Calibri" w:cs="Times New Roman"/>
      <w:lang w:eastAsia="pt-BR"/>
    </w:rPr>
  </w:style>
  <w:style w:type="character" w:styleId="Refdenotaderodap">
    <w:name w:val="footnote reference"/>
    <w:basedOn w:val="Fontepargpadro"/>
    <w:semiHidden/>
    <w:rsid w:val="00835AA2"/>
    <w:rPr>
      <w:rFonts w:cs="Times New Roman"/>
      <w:vertAlign w:val="superscript"/>
    </w:rPr>
  </w:style>
  <w:style w:type="paragraph" w:styleId="Rodap">
    <w:name w:val="footer"/>
    <w:basedOn w:val="Normal"/>
    <w:link w:val="RodapChar"/>
    <w:uiPriority w:val="99"/>
    <w:rsid w:val="00835AA2"/>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835AA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35AA2"/>
    <w:pPr>
      <w:ind w:left="720"/>
      <w:contextualSpacing/>
    </w:pPr>
  </w:style>
  <w:style w:type="character" w:styleId="Hyperlink">
    <w:name w:val="Hyperlink"/>
    <w:basedOn w:val="Fontepargpadro"/>
    <w:uiPriority w:val="99"/>
    <w:unhideWhenUsed/>
    <w:rsid w:val="00835AA2"/>
    <w:rPr>
      <w:color w:val="0563C1" w:themeColor="hyperlink"/>
      <w:u w:val="single"/>
    </w:rPr>
  </w:style>
  <w:style w:type="paragraph" w:styleId="Textodebalo">
    <w:name w:val="Balloon Text"/>
    <w:basedOn w:val="Normal"/>
    <w:link w:val="TextodebaloChar"/>
    <w:uiPriority w:val="99"/>
    <w:semiHidden/>
    <w:unhideWhenUsed/>
    <w:rsid w:val="00AF08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7mkHXtkWq0&amp;t=8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844</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9</cp:revision>
  <dcterms:created xsi:type="dcterms:W3CDTF">2020-11-11T13:07:00Z</dcterms:created>
  <dcterms:modified xsi:type="dcterms:W3CDTF">2020-11-18T19:09:00Z</dcterms:modified>
</cp:coreProperties>
</file>