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F7D5" w14:textId="1CD9533E" w:rsidR="002D354C" w:rsidRPr="00C1439D" w:rsidRDefault="002D354C" w:rsidP="00C1439D">
      <w:pPr>
        <w:pStyle w:val="Recuodecorpodetexto"/>
        <w:spacing w:line="360" w:lineRule="auto"/>
        <w:ind w:right="-1" w:firstLine="0"/>
        <w:jc w:val="center"/>
        <w:rPr>
          <w:b/>
          <w:bCs/>
          <w:sz w:val="22"/>
          <w:szCs w:val="22"/>
        </w:rPr>
      </w:pPr>
      <w:bookmarkStart w:id="0" w:name="_Hlk52184767"/>
      <w:r w:rsidRPr="00C1439D">
        <w:rPr>
          <w:b/>
          <w:bCs/>
          <w:sz w:val="22"/>
          <w:szCs w:val="22"/>
        </w:rPr>
        <w:t xml:space="preserve">A VINHA DO SENHOR E A ECOLOGIA DOS </w:t>
      </w:r>
      <w:r w:rsidR="00C1105A">
        <w:rPr>
          <w:b/>
          <w:bCs/>
          <w:sz w:val="22"/>
          <w:szCs w:val="22"/>
        </w:rPr>
        <w:t xml:space="preserve">DOIS </w:t>
      </w:r>
      <w:r w:rsidRPr="00C1439D">
        <w:rPr>
          <w:b/>
          <w:bCs/>
          <w:sz w:val="22"/>
          <w:szCs w:val="22"/>
        </w:rPr>
        <w:t>FRANCISCOS, O SANTO E O PAPA</w:t>
      </w:r>
      <w:r w:rsidR="00C1105A">
        <w:rPr>
          <w:b/>
          <w:bCs/>
          <w:sz w:val="22"/>
          <w:szCs w:val="22"/>
        </w:rPr>
        <w:t>,</w:t>
      </w:r>
      <w:r w:rsidR="00C1439D" w:rsidRPr="00C1439D">
        <w:rPr>
          <w:b/>
          <w:bCs/>
          <w:sz w:val="22"/>
          <w:szCs w:val="22"/>
        </w:rPr>
        <w:t xml:space="preserve"> NA INSPIRAÇÃO DE M</w:t>
      </w:r>
      <w:r w:rsidR="00817EB8">
        <w:rPr>
          <w:b/>
          <w:bCs/>
          <w:sz w:val="22"/>
          <w:szCs w:val="22"/>
        </w:rPr>
        <w:t>T</w:t>
      </w:r>
      <w:r w:rsidR="00C1439D" w:rsidRPr="00C1439D">
        <w:rPr>
          <w:b/>
          <w:bCs/>
          <w:sz w:val="22"/>
          <w:szCs w:val="22"/>
        </w:rPr>
        <w:t xml:space="preserve"> 21,33-43</w:t>
      </w:r>
    </w:p>
    <w:p w14:paraId="505140BD" w14:textId="77777777" w:rsidR="00C720EE" w:rsidRDefault="00C720EE" w:rsidP="00C1439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EAEFD8" w14:textId="4CA8B1B4" w:rsidR="00C720EE" w:rsidRDefault="00C1439D" w:rsidP="00C1439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 w:rsidR="00C720EE"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</w:p>
    <w:p w14:paraId="47EDCCC7" w14:textId="77777777" w:rsidR="00E8694C" w:rsidRDefault="00E8694C" w:rsidP="003D52C0">
      <w:pPr>
        <w:pStyle w:val="Recuodecorpodetexto"/>
        <w:spacing w:line="360" w:lineRule="auto"/>
        <w:ind w:right="-1" w:firstLine="568"/>
      </w:pPr>
    </w:p>
    <w:p w14:paraId="03DD367C" w14:textId="61E5CCC7" w:rsidR="003D52C0" w:rsidRDefault="00D052FF" w:rsidP="003D52C0">
      <w:pPr>
        <w:pStyle w:val="Recuodecorpodetexto"/>
        <w:spacing w:line="360" w:lineRule="auto"/>
        <w:ind w:right="-1" w:firstLine="568"/>
      </w:pPr>
      <w:r>
        <w:t xml:space="preserve">Quatro de </w:t>
      </w:r>
      <w:r w:rsidR="00182F02">
        <w:t xml:space="preserve">outubro é o dia de São Francisco! </w:t>
      </w:r>
      <w:r>
        <w:t xml:space="preserve">Para falar de São Francisco, quero partir uma passagem do evangelho de Mateus, mais precisamente </w:t>
      </w:r>
      <w:proofErr w:type="spellStart"/>
      <w:r w:rsidR="00182F02">
        <w:t>Mt</w:t>
      </w:r>
      <w:proofErr w:type="spellEnd"/>
      <w:r w:rsidR="00182F02">
        <w:t xml:space="preserve"> 21,33-43, a parábola dos vinhateiros, cunhado erroneamente, por alguns tradutores da Bíblia, de homicidas, assassinos. A vinha da parábola e a ecologia de São Francisco têm algo em comum com as queimadas no Pantanal e na Amazônia? O que Francisco, o papa, que escolheu esse nome para seu pontificado por causa do amor de São Francisco pelos pobres e pela natureza, tem a nos dizer? Vejamos! Comecemos pela parábola.</w:t>
      </w:r>
      <w:r w:rsidR="003D52C0">
        <w:t xml:space="preserve"> </w:t>
      </w:r>
    </w:p>
    <w:p w14:paraId="16C7FE25" w14:textId="56A6D6EA" w:rsidR="00182F02" w:rsidRDefault="00182F02" w:rsidP="00182F02">
      <w:pPr>
        <w:pStyle w:val="Recuodecorpodetexto"/>
        <w:spacing w:line="360" w:lineRule="auto"/>
        <w:ind w:right="-1" w:firstLine="568"/>
      </w:pPr>
      <w:r>
        <w:t>Permita-me fazer referência a essa parábola do evangelho apócrifo de Tomé.</w:t>
      </w:r>
      <w:r w:rsidR="003D52C0">
        <w:rPr>
          <w:rStyle w:val="Refdenotaderodap"/>
        </w:rPr>
        <w:footnoteReference w:id="2"/>
      </w:r>
      <w:r>
        <w:t xml:space="preserve"> Nele, o leitor não é induzido a interpretar a parábola de forma </w:t>
      </w:r>
      <w:proofErr w:type="spellStart"/>
      <w:r>
        <w:t>cristológica</w:t>
      </w:r>
      <w:proofErr w:type="spellEnd"/>
      <w:r>
        <w:t xml:space="preserve">, isto é, ter Cristo como o centro da narrativa. Isso fica claro com o acréscimo que o evangelho de Mateus fez do </w:t>
      </w:r>
      <w:proofErr w:type="spellStart"/>
      <w:r>
        <w:t>Sl</w:t>
      </w:r>
      <w:proofErr w:type="spellEnd"/>
      <w:r>
        <w:t xml:space="preserve"> 118, que fala da pedra rejeitada. Aliás, não é assim a tradicional interpretação desse evangelho? Jesus é </w:t>
      </w:r>
      <w:r w:rsidR="005D5163">
        <w:t xml:space="preserve">a </w:t>
      </w:r>
      <w:r>
        <w:t xml:space="preserve">pedra rejeitada pelos judeus; o Filho amado de Deus será morto fora da vinha; os vinhateiros são os líderes judeus e os sacerdotes do templo que perseguem os cristãos. Pois bem, no evangelho de Tomé, a memória mais antiga dessa parábola, escrita por volta do ano 50, há um grupo de trabalhadores que, sentindo-se explorado pelos romanos que haviam tomado suas terras férteis da Galileia, age de forma violenta para não entregar o fruto de seu trabalho ao dono da vinha. A vinha, em Tomé, tem a função social da pregação do reino. Os vinhateiros não são homicidas, assassinos, mas agem em defesa da igualdade social. </w:t>
      </w:r>
    </w:p>
    <w:p w14:paraId="116D9362" w14:textId="2C815F5D" w:rsidR="00182F02" w:rsidRDefault="00182F02" w:rsidP="00182F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CFB">
        <w:rPr>
          <w:rFonts w:ascii="Times New Roman" w:hAnsi="Times New Roman" w:cs="Times New Roman"/>
          <w:sz w:val="24"/>
          <w:szCs w:val="24"/>
        </w:rPr>
        <w:t xml:space="preserve">Há ainda outra interpretação </w:t>
      </w:r>
      <w:r>
        <w:rPr>
          <w:rFonts w:ascii="Times New Roman" w:hAnsi="Times New Roman" w:cs="Times New Roman"/>
          <w:sz w:val="24"/>
          <w:szCs w:val="24"/>
        </w:rPr>
        <w:t xml:space="preserve">clássica </w:t>
      </w:r>
      <w:r w:rsidRPr="00924CFB">
        <w:rPr>
          <w:rFonts w:ascii="Times New Roman" w:hAnsi="Times New Roman" w:cs="Times New Roman"/>
          <w:sz w:val="24"/>
          <w:szCs w:val="24"/>
        </w:rPr>
        <w:t>dessa parábola, a alegórica, isto é, a parábola fala de alguma coisa para dizer outra. No caso, Jesus, ao contar essa parábola, teria em mente uma síntese da história da salvação, da seguinte forma: o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 Senhor da vinha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CFB">
        <w:rPr>
          <w:rFonts w:ascii="Times New Roman" w:hAnsi="Times New Roman" w:cs="Times New Roman"/>
          <w:sz w:val="24"/>
          <w:szCs w:val="24"/>
        </w:rPr>
        <w:t xml:space="preserve"> é Deus </w:t>
      </w:r>
      <w:r w:rsidRPr="00924CFB">
        <w:rPr>
          <w:rFonts w:ascii="Times New Roman" w:hAnsi="Times New Roman" w:cs="Times New Roman"/>
          <w:sz w:val="24"/>
          <w:szCs w:val="24"/>
        </w:rPr>
        <w:lastRenderedPageBreak/>
        <w:t xml:space="preserve">que propõe uma aliança; a </w:t>
      </w:r>
      <w:r w:rsidRPr="00924CFB">
        <w:rPr>
          <w:rFonts w:ascii="Times New Roman" w:hAnsi="Times New Roman" w:cs="Times New Roman"/>
          <w:i/>
          <w:sz w:val="24"/>
          <w:szCs w:val="24"/>
        </w:rPr>
        <w:t>vinha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CFB">
        <w:rPr>
          <w:rFonts w:ascii="Times New Roman" w:hAnsi="Times New Roman" w:cs="Times New Roman"/>
          <w:iCs/>
          <w:sz w:val="24"/>
          <w:szCs w:val="24"/>
        </w:rPr>
        <w:t>é a al</w:t>
      </w:r>
      <w:r w:rsidRPr="00924CFB">
        <w:rPr>
          <w:rFonts w:ascii="Times New Roman" w:hAnsi="Times New Roman" w:cs="Times New Roman"/>
          <w:sz w:val="24"/>
          <w:szCs w:val="24"/>
        </w:rPr>
        <w:t>iança que Deus fez com o seu povo; os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 vinhateiros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CFB">
        <w:rPr>
          <w:rFonts w:ascii="Times New Roman" w:hAnsi="Times New Roman" w:cs="Times New Roman"/>
          <w:sz w:val="24"/>
          <w:szCs w:val="24"/>
        </w:rPr>
        <w:t>são os israelitas que formam o povo de Israel; os servos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4CFB">
        <w:rPr>
          <w:rFonts w:ascii="Times New Roman" w:hAnsi="Times New Roman" w:cs="Times New Roman"/>
          <w:sz w:val="24"/>
          <w:szCs w:val="24"/>
        </w:rPr>
        <w:t xml:space="preserve"> 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são </w:t>
      </w:r>
      <w:r w:rsidRPr="00924CFB">
        <w:rPr>
          <w:rFonts w:ascii="Times New Roman" w:hAnsi="Times New Roman" w:cs="Times New Roman"/>
          <w:iCs/>
          <w:sz w:val="24"/>
          <w:szCs w:val="24"/>
        </w:rPr>
        <w:t xml:space="preserve">os </w:t>
      </w:r>
      <w:r w:rsidRPr="00924CFB">
        <w:rPr>
          <w:rFonts w:ascii="Times New Roman" w:hAnsi="Times New Roman" w:cs="Times New Roman"/>
          <w:sz w:val="24"/>
          <w:szCs w:val="24"/>
        </w:rPr>
        <w:t xml:space="preserve">profetas e os sábios enviados por Deus para recolher os frutos;  o </w:t>
      </w:r>
      <w:r w:rsidRPr="00924CFB">
        <w:rPr>
          <w:rFonts w:ascii="Times New Roman" w:hAnsi="Times New Roman" w:cs="Times New Roman"/>
          <w:i/>
          <w:sz w:val="24"/>
          <w:szCs w:val="24"/>
        </w:rPr>
        <w:t xml:space="preserve"> filho amado </w:t>
      </w:r>
      <w:r w:rsidRPr="00924CFB">
        <w:rPr>
          <w:rFonts w:ascii="Times New Roman" w:hAnsi="Times New Roman" w:cs="Times New Roman"/>
          <w:sz w:val="24"/>
          <w:szCs w:val="24"/>
        </w:rPr>
        <w:t>é Jesus, que acabou sendo morto; o</w:t>
      </w:r>
      <w:r w:rsidRPr="00924CFB">
        <w:rPr>
          <w:rFonts w:ascii="Times New Roman" w:hAnsi="Times New Roman" w:cs="Times New Roman"/>
          <w:i/>
          <w:sz w:val="24"/>
          <w:szCs w:val="24"/>
        </w:rPr>
        <w:t>s outros servos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4CFB">
        <w:rPr>
          <w:rFonts w:ascii="Times New Roman" w:hAnsi="Times New Roman" w:cs="Times New Roman"/>
          <w:sz w:val="24"/>
          <w:szCs w:val="24"/>
        </w:rPr>
        <w:t xml:space="preserve"> são a Igreja Católica,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924CFB">
        <w:rPr>
          <w:rFonts w:ascii="Times New Roman" w:hAnsi="Times New Roman" w:cs="Times New Roman"/>
          <w:sz w:val="24"/>
          <w:szCs w:val="24"/>
        </w:rPr>
        <w:t xml:space="preserve"> qual Deus decide entregar a vinha. </w:t>
      </w:r>
      <w:r>
        <w:rPr>
          <w:rFonts w:ascii="Times New Roman" w:hAnsi="Times New Roman" w:cs="Times New Roman"/>
          <w:sz w:val="24"/>
          <w:szCs w:val="24"/>
        </w:rPr>
        <w:t xml:space="preserve">Interpretação válida no seu tempo, mas prefiro a interpretação mais contextualizada, que considera o social e sua relação com o Sagrado. </w:t>
      </w:r>
    </w:p>
    <w:p w14:paraId="33BBC416" w14:textId="77777777" w:rsidR="00182F02" w:rsidRDefault="00182F02" w:rsidP="00182F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atualizar da parábola dos vinhateiros, permita-me, como filho de São Francisco, apresentar-lhe a visão desse homem em relação à natureza. Ah! Faltou dizer que a vinha e o vinho eram importantíssimos para o judeu da época de Jesus. A vinha era símbolo da </w:t>
      </w:r>
      <w:proofErr w:type="spellStart"/>
      <w:r w:rsidRPr="00204929">
        <w:rPr>
          <w:rFonts w:ascii="Times New Roman" w:hAnsi="Times New Roman" w:cs="Times New Roman"/>
          <w:i/>
          <w:iCs/>
          <w:sz w:val="24"/>
          <w:szCs w:val="24"/>
        </w:rPr>
        <w:t>Toráh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Lei de justiça. A falta de vinho era sinal de que a </w:t>
      </w:r>
      <w:proofErr w:type="spellStart"/>
      <w:r w:rsidRPr="00204929">
        <w:rPr>
          <w:rFonts w:ascii="Times New Roman" w:hAnsi="Times New Roman" w:cs="Times New Roman"/>
          <w:i/>
          <w:iCs/>
          <w:sz w:val="24"/>
          <w:szCs w:val="24"/>
        </w:rPr>
        <w:t>Toráh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estava sendo cumprida.</w:t>
      </w:r>
    </w:p>
    <w:p w14:paraId="455E3D49" w14:textId="370740AB" w:rsidR="00182F02" w:rsidRPr="008A6C61" w:rsidRDefault="00182F02" w:rsidP="00182F02">
      <w:pPr>
        <w:pStyle w:val="Recuodecorpodetexto"/>
        <w:spacing w:line="360" w:lineRule="auto"/>
        <w:ind w:right="-1" w:firstLine="568"/>
      </w:pPr>
      <w:r>
        <w:t xml:space="preserve"> </w:t>
      </w:r>
      <w:r w:rsidRPr="00927B1B">
        <w:t xml:space="preserve">Nascido no ano de 1182, na bucólica Assis, </w:t>
      </w:r>
      <w:r>
        <w:t xml:space="preserve">na úmbria </w:t>
      </w:r>
      <w:r w:rsidRPr="00927B1B">
        <w:t>italiana</w:t>
      </w:r>
      <w:r>
        <w:t xml:space="preserve">, </w:t>
      </w:r>
      <w:r w:rsidRPr="00927B1B">
        <w:t>Francisco</w:t>
      </w:r>
      <w:r>
        <w:t xml:space="preserve"> foi um homem que esteve além do seu tempo, ao cantar o </w:t>
      </w:r>
      <w:r w:rsidRPr="00927B1B">
        <w:t xml:space="preserve">amor </w:t>
      </w:r>
      <w:r>
        <w:t xml:space="preserve">pela </w:t>
      </w:r>
      <w:r w:rsidRPr="00927B1B">
        <w:t xml:space="preserve">natureza. </w:t>
      </w:r>
      <w:r>
        <w:t xml:space="preserve">Atribuído a ele, é conhecido </w:t>
      </w:r>
      <w:r w:rsidRPr="00927B1B">
        <w:t xml:space="preserve">o Cântico do Irmão Sol. </w:t>
      </w:r>
      <w:r w:rsidR="005D5163">
        <w:t>Escolhido como p</w:t>
      </w:r>
      <w:r w:rsidRPr="00927B1B">
        <w:t>atrono da Itália</w:t>
      </w:r>
      <w:r>
        <w:t xml:space="preserve"> e da Ecologia, por João Paulo II, em 1979</w:t>
      </w:r>
      <w:r w:rsidRPr="00927B1B">
        <w:t xml:space="preserve">, </w:t>
      </w:r>
      <w:r>
        <w:t xml:space="preserve">São Francisco </w:t>
      </w:r>
      <w:r w:rsidRPr="00927B1B">
        <w:t>é lembrado como o homem da “Paz e do Bem”</w:t>
      </w:r>
      <w:r>
        <w:t xml:space="preserve"> e por proclamar que a natureza é a mais alta glorificação do Criador, e que nela somos todos irmãos. O olhar de São Francisco é ecológico e não romantizado, como querem alguns. Para ele, o ser humano não vale mais que os outros animais, as aves, os peixes e as flores. Não somos superiores a eles. Veja que estupendo, um homem medieval intuir que </w:t>
      </w:r>
      <w:r w:rsidRPr="008A6C61">
        <w:t>a vida merece respeito na sua diversidade</w:t>
      </w:r>
      <w:r>
        <w:t>, que s</w:t>
      </w:r>
      <w:r w:rsidRPr="008A6C61">
        <w:t>omos parte da cadeia evolutiva da vida</w:t>
      </w:r>
      <w:r>
        <w:t xml:space="preserve"> e não </w:t>
      </w:r>
      <w:r w:rsidRPr="008A6C61">
        <w:t>somos os atores principais</w:t>
      </w:r>
      <w:r>
        <w:t>, no máximo regente</w:t>
      </w:r>
      <w:r w:rsidR="005D5163">
        <w:t>s</w:t>
      </w:r>
      <w:r w:rsidRPr="008A6C61">
        <w:t xml:space="preserve">. </w:t>
      </w:r>
      <w:r>
        <w:t xml:space="preserve">E quando não agimos assim, a natureza dá seu recado. </w:t>
      </w:r>
      <w:r w:rsidRPr="008A6C61">
        <w:t>Basta ver o grande ator do nosso</w:t>
      </w:r>
      <w:r>
        <w:t xml:space="preserve"> tempo</w:t>
      </w:r>
      <w:r w:rsidRPr="008A6C61">
        <w:t xml:space="preserve">, um minúsculo vírus, chamado de corona, que </w:t>
      </w:r>
      <w:r>
        <w:t xml:space="preserve">evidencia </w:t>
      </w:r>
      <w:r w:rsidRPr="008A6C61">
        <w:t xml:space="preserve">o desequilíbrio ambiental, bem como a </w:t>
      </w:r>
      <w:r>
        <w:t xml:space="preserve">recente </w:t>
      </w:r>
      <w:r w:rsidRPr="008A6C61">
        <w:t xml:space="preserve">onda de gafanhotos. São Francisco foi um profeta ecológico. </w:t>
      </w:r>
    </w:p>
    <w:p w14:paraId="4B61E353" w14:textId="350B5E54" w:rsidR="00182F02" w:rsidRDefault="00182F02" w:rsidP="00182F02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A6C61">
        <w:rPr>
          <w:rFonts w:ascii="Times New Roman" w:hAnsi="Times New Roman" w:cs="Times New Roman"/>
          <w:sz w:val="24"/>
          <w:szCs w:val="24"/>
        </w:rPr>
        <w:t>Para terminar a nossa reflexão, quero retomar a intuição evangelizadora do Papa Francisco para a vinha e vinhateiros de nosso tempo</w:t>
      </w:r>
      <w:r>
        <w:rPr>
          <w:rFonts w:ascii="Times New Roman" w:hAnsi="Times New Roman" w:cs="Times New Roman"/>
          <w:sz w:val="24"/>
          <w:szCs w:val="24"/>
        </w:rPr>
        <w:t>, nos passos de São Francisco</w:t>
      </w:r>
      <w:r w:rsidRPr="008A6C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papa </w:t>
      </w:r>
      <w:r w:rsidRPr="008A6C61">
        <w:rPr>
          <w:rFonts w:ascii="Times New Roman" w:hAnsi="Times New Roman" w:cs="Times New Roman"/>
          <w:sz w:val="24"/>
          <w:szCs w:val="24"/>
        </w:rPr>
        <w:t xml:space="preserve">fala de conversão ecológica. O que é isso? </w:t>
      </w:r>
      <w:r>
        <w:rPr>
          <w:rFonts w:ascii="Times New Roman" w:hAnsi="Times New Roman" w:cs="Times New Roman"/>
          <w:sz w:val="24"/>
          <w:szCs w:val="24"/>
        </w:rPr>
        <w:t>Na verdade, e</w:t>
      </w:r>
      <w:r w:rsidRPr="008A6C61">
        <w:rPr>
          <w:rFonts w:ascii="Times New Roman" w:hAnsi="Times New Roman" w:cs="Times New Roman"/>
          <w:sz w:val="24"/>
          <w:szCs w:val="24"/>
        </w:rPr>
        <w:t xml:space="preserve">stamos diante de duas crises, a socioambiental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A6C61">
        <w:rPr>
          <w:rFonts w:ascii="Times New Roman" w:hAnsi="Times New Roman" w:cs="Times New Roman"/>
          <w:sz w:val="24"/>
          <w:szCs w:val="24"/>
        </w:rPr>
        <w:t>antropológica. Será que</w:t>
      </w:r>
      <w:r w:rsidR="005D5163">
        <w:rPr>
          <w:rFonts w:ascii="Times New Roman" w:hAnsi="Times New Roman" w:cs="Times New Roman"/>
          <w:sz w:val="24"/>
          <w:szCs w:val="24"/>
        </w:rPr>
        <w:t>,</w:t>
      </w:r>
      <w:r w:rsidRPr="008A6C61">
        <w:rPr>
          <w:rFonts w:ascii="Times New Roman" w:hAnsi="Times New Roman" w:cs="Times New Roman"/>
          <w:sz w:val="24"/>
          <w:szCs w:val="24"/>
        </w:rPr>
        <w:t xml:space="preserve"> para ser feliz, o ser humano precisa ser um explorador, um tirano que queima</w:t>
      </w:r>
      <w:r>
        <w:rPr>
          <w:rFonts w:ascii="Times New Roman" w:hAnsi="Times New Roman" w:cs="Times New Roman"/>
          <w:sz w:val="24"/>
          <w:szCs w:val="24"/>
        </w:rPr>
        <w:t>, devasta</w:t>
      </w:r>
      <w:r w:rsidRPr="008A6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A6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A6C61">
        <w:rPr>
          <w:rFonts w:ascii="Times New Roman" w:hAnsi="Times New Roman" w:cs="Times New Roman"/>
          <w:sz w:val="24"/>
          <w:szCs w:val="24"/>
        </w:rPr>
        <w:t>antanal, a Amazônia,</w:t>
      </w:r>
      <w:r w:rsidR="00140CF0">
        <w:rPr>
          <w:rFonts w:ascii="Times New Roman" w:hAnsi="Times New Roman" w:cs="Times New Roman"/>
          <w:sz w:val="24"/>
          <w:szCs w:val="24"/>
        </w:rPr>
        <w:t xml:space="preserve"> que ‘passa a boiada’ revogando leis que protegem o manguezal e as restingas do litoral brasileiro,</w:t>
      </w:r>
      <w:r w:rsidRPr="008A6C61">
        <w:rPr>
          <w:rFonts w:ascii="Times New Roman" w:hAnsi="Times New Roman" w:cs="Times New Roman"/>
          <w:sz w:val="24"/>
          <w:szCs w:val="24"/>
        </w:rPr>
        <w:t xml:space="preserve"> em nome do agronegócio ou do frenético lucro das mineradoras? </w:t>
      </w:r>
    </w:p>
    <w:p w14:paraId="055ABDC6" w14:textId="77777777" w:rsidR="00182F02" w:rsidRDefault="00182F02" w:rsidP="00182F02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A6C61">
        <w:rPr>
          <w:rFonts w:ascii="Times New Roman" w:hAnsi="Times New Roman" w:cs="Times New Roman"/>
          <w:sz w:val="24"/>
          <w:szCs w:val="24"/>
        </w:rPr>
        <w:t>A defesa da vinha do Senhor é questão ecológica, de cidadania</w:t>
      </w:r>
      <w:r>
        <w:rPr>
          <w:rFonts w:ascii="Times New Roman" w:hAnsi="Times New Roman" w:cs="Times New Roman"/>
          <w:sz w:val="24"/>
          <w:szCs w:val="24"/>
        </w:rPr>
        <w:t xml:space="preserve">, econômica, </w:t>
      </w:r>
      <w:r w:rsidRPr="008A6C61">
        <w:rPr>
          <w:rFonts w:ascii="Times New Roman" w:hAnsi="Times New Roman" w:cs="Times New Roman"/>
          <w:sz w:val="24"/>
          <w:szCs w:val="24"/>
        </w:rPr>
        <w:t>política</w:t>
      </w:r>
      <w:r>
        <w:rPr>
          <w:rFonts w:ascii="Times New Roman" w:hAnsi="Times New Roman" w:cs="Times New Roman"/>
          <w:sz w:val="24"/>
          <w:szCs w:val="24"/>
        </w:rPr>
        <w:t xml:space="preserve"> e de fé</w:t>
      </w:r>
      <w:r w:rsidRPr="008A6C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lixo que jogo nas ruas cai no rio, o rio morre, e eu também. Trata-se, portanto, de uma relação com o outro. Recentemente, na abertura da assembleia da </w:t>
      </w:r>
      <w:r w:rsidRPr="008A6C61">
        <w:rPr>
          <w:rFonts w:ascii="Times New Roman" w:hAnsi="Times New Roman" w:cs="Times New Roman"/>
          <w:sz w:val="24"/>
          <w:szCs w:val="24"/>
        </w:rPr>
        <w:t xml:space="preserve">ONU, </w:t>
      </w:r>
      <w:r>
        <w:rPr>
          <w:rFonts w:ascii="Times New Roman" w:hAnsi="Times New Roman" w:cs="Times New Roman"/>
          <w:sz w:val="24"/>
          <w:szCs w:val="24"/>
        </w:rPr>
        <w:t xml:space="preserve">o Papa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Francisco </w:t>
      </w:r>
      <w:r w:rsidRPr="008A6C61">
        <w:rPr>
          <w:rFonts w:ascii="Times New Roman" w:hAnsi="Times New Roman" w:cs="Times New Roman"/>
          <w:sz w:val="24"/>
          <w:szCs w:val="24"/>
        </w:rPr>
        <w:t>afirmou: “Penso na perigosa situação da Amazônia e dos povos indígenas que vivem lá. Isso nos lembra que a crise ambiental é intimamente ligada à crise social e que o cuidado com o ambiente exige uma abordagem abrangente para lidar com a pobreza e combater a exclusão”. Ele disse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Pr="008A6C61">
        <w:rPr>
          <w:rFonts w:ascii="Times New Roman" w:hAnsi="Times New Roman" w:cs="Times New Roman"/>
          <w:sz w:val="24"/>
          <w:szCs w:val="24"/>
        </w:rPr>
        <w:t>: "A crise relacionada à pandemia de Covid-19 nos mostrou que não podemos viver uns sem os outros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A6C61">
        <w:rPr>
          <w:rFonts w:ascii="Times New Roman" w:hAnsi="Times New Roman" w:cs="Times New Roman"/>
          <w:sz w:val="24"/>
          <w:szCs w:val="24"/>
        </w:rPr>
        <w:t>.</w:t>
      </w:r>
    </w:p>
    <w:p w14:paraId="052F0783" w14:textId="14D143E4" w:rsidR="00182F02" w:rsidRDefault="00182F02" w:rsidP="00182F0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Portanto, partindo do simbolismo da vinha de Israel, da intuição de São Francisco e da fé do Papa Francisco, esforcemo-nos para viver em fraternidade universal, no respeito à diversidade das criaturas de Deus, denunciando, com uma fé cristã libertadora, não conservadora, os modelos econômicos que degradam a natureza, sendo gratos a Deus que </w:t>
      </w:r>
      <w:r w:rsidR="005D5163">
        <w:rPr>
          <w:rFonts w:ascii="TimesNewRomanPS-BoldItalicMT" w:hAnsi="TimesNewRomanPS-BoldItalicMT" w:cs="TimesNewRomanPS-BoldItalicMT"/>
          <w:sz w:val="24"/>
          <w:szCs w:val="24"/>
        </w:rPr>
        <w:t xml:space="preserve">nela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se manifesta. Com São Francisco digamos: “Louvado sejas meu Senhor com todas as tuas </w:t>
      </w:r>
      <w:proofErr w:type="gramStart"/>
      <w:r>
        <w:rPr>
          <w:rFonts w:ascii="TimesNewRomanPS-BoldItalicMT" w:hAnsi="TimesNewRomanPS-BoldItalicMT" w:cs="TimesNewRomanPS-BoldItalicMT"/>
          <w:sz w:val="24"/>
          <w:szCs w:val="24"/>
        </w:rPr>
        <w:t>criaturas”...</w:t>
      </w:r>
      <w:proofErr w:type="gramEnd"/>
      <w:r>
        <w:rPr>
          <w:rFonts w:ascii="TimesNewRomanPS-BoldItalicMT" w:hAnsi="TimesNewRomanPS-BoldItalicMT" w:cs="TimesNewRomanPS-BoldItalicMT"/>
          <w:sz w:val="24"/>
          <w:szCs w:val="24"/>
        </w:rPr>
        <w:t xml:space="preserve"> Não percamos a esperança! Um mundo novo é possível. Depende de mim, depende de você, depende de nossa conversão ecológica. Assim seja!</w:t>
      </w:r>
    </w:p>
    <w:p w14:paraId="4F94DB62" w14:textId="77777777" w:rsidR="00C720EE" w:rsidRDefault="00C720EE" w:rsidP="00C720EE">
      <w:pPr>
        <w:pStyle w:val="Recuodecorpodetexto"/>
        <w:spacing w:line="360" w:lineRule="auto"/>
        <w:ind w:right="-1" w:firstLine="568"/>
      </w:pPr>
    </w:p>
    <w:p w14:paraId="16EDD9E5" w14:textId="0ADF4872" w:rsidR="00C1439D" w:rsidRPr="00C1439D" w:rsidRDefault="00C1439D" w:rsidP="00C1439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sz w:val="24"/>
          <w:szCs w:val="24"/>
        </w:rPr>
        <w:t xml:space="preserve"> </w:t>
      </w:r>
      <w:r w:rsidRPr="00C1439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</w:p>
    <w:sectPr w:rsidR="00C1439D" w:rsidRPr="00C14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3E6" w14:textId="77777777" w:rsidR="00FB51A3" w:rsidRDefault="00FB51A3" w:rsidP="00C1439D">
      <w:pPr>
        <w:spacing w:after="0" w:line="240" w:lineRule="auto"/>
      </w:pPr>
      <w:r>
        <w:separator/>
      </w:r>
    </w:p>
  </w:endnote>
  <w:endnote w:type="continuationSeparator" w:id="0">
    <w:p w14:paraId="3F26BADD" w14:textId="77777777" w:rsidR="00FB51A3" w:rsidRDefault="00FB51A3" w:rsidP="00C1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A65D8" w14:textId="77777777" w:rsidR="00FB51A3" w:rsidRDefault="00FB51A3" w:rsidP="00C1439D">
      <w:pPr>
        <w:spacing w:after="0" w:line="240" w:lineRule="auto"/>
      </w:pPr>
      <w:r>
        <w:separator/>
      </w:r>
    </w:p>
  </w:footnote>
  <w:footnote w:type="continuationSeparator" w:id="0">
    <w:p w14:paraId="478DD513" w14:textId="77777777" w:rsidR="00FB51A3" w:rsidRDefault="00FB51A3" w:rsidP="00C1439D">
      <w:pPr>
        <w:spacing w:after="0" w:line="240" w:lineRule="auto"/>
      </w:pPr>
      <w:r>
        <w:continuationSeparator/>
      </w:r>
    </w:p>
  </w:footnote>
  <w:footnote w:id="1">
    <w:p w14:paraId="78D26F41" w14:textId="429DEE8D" w:rsidR="00C1439D" w:rsidRPr="00900202" w:rsidRDefault="00C1439D" w:rsidP="00900202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 xml:space="preserve">Doutor em Teologia Bíblica pela </w:t>
      </w:r>
      <w:proofErr w:type="spellStart"/>
      <w:r w:rsidRPr="00900202">
        <w:rPr>
          <w:rFonts w:ascii="Times New Roman" w:hAnsi="Times New Roman" w:cs="Times New Roman"/>
          <w:sz w:val="20"/>
          <w:szCs w:val="20"/>
        </w:rPr>
        <w:t>Faje</w:t>
      </w:r>
      <w:proofErr w:type="spellEnd"/>
      <w:r w:rsidRPr="00900202">
        <w:rPr>
          <w:rFonts w:ascii="Times New Roman" w:hAnsi="Times New Roman" w:cs="Times New Roman"/>
          <w:sz w:val="20"/>
          <w:szCs w:val="20"/>
        </w:rPr>
        <w:t xml:space="preserve"> (BH).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</w:t>
      </w:r>
      <w:r w:rsidR="003D52C0" w:rsidRPr="00900202">
        <w:rPr>
          <w:rFonts w:ascii="Times New Roman" w:hAnsi="Times New Roman" w:cs="Times New Roman"/>
          <w:sz w:val="20"/>
          <w:szCs w:val="20"/>
        </w:rPr>
        <w:t>quatorze</w:t>
      </w:r>
      <w:r w:rsidRPr="00900202">
        <w:rPr>
          <w:rFonts w:ascii="Times New Roman" w:hAnsi="Times New Roman" w:cs="Times New Roman"/>
          <w:sz w:val="20"/>
          <w:szCs w:val="20"/>
        </w:rPr>
        <w:t xml:space="preserve">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 w:rsidRPr="00900202"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  <w:r w:rsidR="00900202" w:rsidRPr="00900202">
        <w:rPr>
          <w:rFonts w:ascii="Times New Roman" w:hAnsi="Times New Roman" w:cs="Times New Roman"/>
          <w:sz w:val="20"/>
          <w:szCs w:val="20"/>
        </w:rPr>
        <w:t xml:space="preserve"> Coautor de: </w:t>
      </w:r>
      <w:r w:rsidR="00900202"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="00900202"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Johan Konings; Zuleica Aparecida Silvano. (Org.). Deuteronômio: Escuta, Israel. 1ed.São Paulo: Paulinas, 2020, v. 1, p. 187-230.</w:t>
      </w:r>
    </w:p>
  </w:footnote>
  <w:footnote w:id="2">
    <w:p w14:paraId="7E09AB8A" w14:textId="55B34C79" w:rsidR="003D52C0" w:rsidRDefault="003D52C0" w:rsidP="003D52C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900202">
        <w:t>P</w:t>
      </w:r>
      <w:r>
        <w:t xml:space="preserve">ara um estudo das parábolas em Tomé, confira o nosso livro: FARIA, Jacir de Freitas. </w:t>
      </w:r>
      <w:r w:rsidRPr="003D52C0">
        <w:rPr>
          <w:b/>
          <w:bCs/>
        </w:rPr>
        <w:t>As origens apócrifas do cristianismo</w:t>
      </w:r>
      <w:r w:rsidRPr="003D52C0">
        <w:t>: comentário aos evangelhos d e Maria Madalena e Tomé</w:t>
      </w:r>
      <w:r>
        <w:rPr>
          <w:i/>
          <w:iCs/>
        </w:rPr>
        <w:t xml:space="preserve">. </w:t>
      </w:r>
      <w:r>
        <w:t>2 ed., São Paulo: Paulinas, 2003. p. 98-118.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D699C"/>
    <w:multiLevelType w:val="hybridMultilevel"/>
    <w:tmpl w:val="FAA420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4C"/>
    <w:rsid w:val="0009000D"/>
    <w:rsid w:val="00140CF0"/>
    <w:rsid w:val="00182F02"/>
    <w:rsid w:val="0021775E"/>
    <w:rsid w:val="002A683A"/>
    <w:rsid w:val="002D354C"/>
    <w:rsid w:val="003D52C0"/>
    <w:rsid w:val="00564557"/>
    <w:rsid w:val="005D5163"/>
    <w:rsid w:val="006174BB"/>
    <w:rsid w:val="006A3641"/>
    <w:rsid w:val="00817EB8"/>
    <w:rsid w:val="008749AA"/>
    <w:rsid w:val="00900202"/>
    <w:rsid w:val="00B41273"/>
    <w:rsid w:val="00B8189E"/>
    <w:rsid w:val="00C1105A"/>
    <w:rsid w:val="00C1439D"/>
    <w:rsid w:val="00C6112C"/>
    <w:rsid w:val="00C720EE"/>
    <w:rsid w:val="00D052FF"/>
    <w:rsid w:val="00E8694C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8289"/>
  <w15:chartTrackingRefBased/>
  <w15:docId w15:val="{5CFD3A2C-A366-4703-9764-EADA15C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D354C"/>
    <w:pPr>
      <w:spacing w:after="0" w:line="240" w:lineRule="auto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35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C1439D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1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43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D52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D52C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0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11</cp:revision>
  <dcterms:created xsi:type="dcterms:W3CDTF">2020-09-28T13:40:00Z</dcterms:created>
  <dcterms:modified xsi:type="dcterms:W3CDTF">2020-10-01T12:04:00Z</dcterms:modified>
</cp:coreProperties>
</file>