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4169" w14:textId="77777777" w:rsidR="00D10A1F" w:rsidRPr="005C648C" w:rsidRDefault="00D10A1F" w:rsidP="00D10A1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ItalicMT" w:hAnsi="TimesNewRomanPS-BoldItalicMT" w:cs="TimesNewRomanPS-BoldItalicMT"/>
          <w:b/>
          <w:bCs/>
          <w:sz w:val="24"/>
          <w:szCs w:val="24"/>
        </w:rPr>
      </w:pPr>
      <w:r w:rsidRPr="005C648C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TRINDADE: A UNIÃO NO AMOR</w:t>
      </w:r>
      <w:r>
        <w:rPr>
          <w:rFonts w:ascii="TimesNewRomanPS-BoldItalicMT" w:hAnsi="TimesNewRomanPS-BoldItalicMT" w:cs="TimesNewRomanPS-BoldItalicMT"/>
          <w:b/>
          <w:bCs/>
          <w:sz w:val="24"/>
          <w:szCs w:val="24"/>
        </w:rPr>
        <w:t>,</w:t>
      </w:r>
      <w:r w:rsidRPr="005C648C">
        <w:rPr>
          <w:rFonts w:ascii="TimesNewRomanPS-BoldItalicMT" w:hAnsi="TimesNewRomanPS-BoldItalicMT" w:cs="TimesNewRomanPS-BoldItalicMT"/>
          <w:b/>
          <w:bCs/>
          <w:sz w:val="24"/>
          <w:szCs w:val="24"/>
        </w:rPr>
        <w:t xml:space="preserve"> NA DIVERSIDADE PLURAL</w:t>
      </w:r>
      <w:r>
        <w:rPr>
          <w:rFonts w:ascii="TimesNewRomanPS-BoldItalicMT" w:hAnsi="TimesNewRomanPS-BoldItalicMT" w:cs="TimesNewRomanPS-BoldItalicMT"/>
          <w:b/>
          <w:bCs/>
          <w:sz w:val="24"/>
          <w:szCs w:val="24"/>
        </w:rPr>
        <w:t xml:space="preserve"> E NA IGREJA DE BATIZADOS (MT 28,16-20)</w:t>
      </w:r>
    </w:p>
    <w:p w14:paraId="63D55DFE" w14:textId="77777777" w:rsidR="00D10A1F" w:rsidRDefault="00D10A1F" w:rsidP="00D10A1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sz w:val="32"/>
          <w:szCs w:val="32"/>
        </w:rPr>
      </w:pPr>
    </w:p>
    <w:p w14:paraId="0B83B510" w14:textId="77777777" w:rsidR="00D10A1F" w:rsidRPr="00962BEB" w:rsidRDefault="00D10A1F" w:rsidP="00D10A1F">
      <w:pPr>
        <w:spacing w:line="360" w:lineRule="auto"/>
        <w:ind w:right="-1"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2BEB">
        <w:rPr>
          <w:rFonts w:ascii="Times New Roman" w:hAnsi="Times New Roman" w:cs="Times New Roman"/>
          <w:i/>
          <w:sz w:val="24"/>
          <w:szCs w:val="24"/>
        </w:rPr>
        <w:t>Frei Jacir de Freitas Faria, OFM</w:t>
      </w:r>
      <w:r w:rsidRPr="00962BEB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1"/>
      </w:r>
    </w:p>
    <w:p w14:paraId="56C5EDD8" w14:textId="1F2A7EFD" w:rsidR="00D10A1F" w:rsidRDefault="0039205D" w:rsidP="00D10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 xml:space="preserve">A partir do </w:t>
      </w:r>
      <w:r w:rsidR="00D10A1F" w:rsidRPr="005C648C">
        <w:rPr>
          <w:rFonts w:ascii="TimesNewRomanPS-BoldItalicMT" w:hAnsi="TimesNewRomanPS-BoldItalicMT" w:cs="TimesNewRomanPS-BoldItalicMT"/>
          <w:sz w:val="24"/>
          <w:szCs w:val="24"/>
        </w:rPr>
        <w:t xml:space="preserve">evangelho 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de </w:t>
      </w:r>
      <w:r w:rsidR="00D10A1F" w:rsidRPr="005C648C">
        <w:rPr>
          <w:rFonts w:ascii="TimesNewRomanPS-BoldItalicMT" w:hAnsi="TimesNewRomanPS-BoldItalicMT" w:cs="TimesNewRomanPS-BoldItalicMT"/>
          <w:sz w:val="24"/>
          <w:szCs w:val="24"/>
        </w:rPr>
        <w:t>Mt 28,16-20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, vamos compreender o sentido da </w:t>
      </w:r>
      <w:r w:rsidR="00D10A1F" w:rsidRPr="0039205D">
        <w:rPr>
          <w:rFonts w:ascii="TimesNewRomanPS-BoldItalicMT" w:hAnsi="TimesNewRomanPS-BoldItalicMT" w:cs="TimesNewRomanPS-BoldItalicMT"/>
          <w:sz w:val="24"/>
          <w:szCs w:val="24"/>
        </w:rPr>
        <w:t>Trindade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a partir de sua </w:t>
      </w:r>
      <w:r w:rsidR="00D10A1F">
        <w:rPr>
          <w:rFonts w:ascii="TimesNewRomanPS-BoldItalicMT" w:hAnsi="TimesNewRomanPS-BoldItalicMT" w:cs="TimesNewRomanPS-BoldItalicMT"/>
          <w:sz w:val="24"/>
          <w:szCs w:val="24"/>
        </w:rPr>
        <w:t xml:space="preserve">relação 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com o </w:t>
      </w:r>
      <w:r w:rsidR="00D10A1F">
        <w:rPr>
          <w:rFonts w:ascii="TimesNewRomanPS-BoldItalicMT" w:hAnsi="TimesNewRomanPS-BoldItalicMT" w:cs="TimesNewRomanPS-BoldItalicMT"/>
          <w:sz w:val="24"/>
          <w:szCs w:val="24"/>
        </w:rPr>
        <w:t>batismo</w:t>
      </w:r>
      <w:r>
        <w:rPr>
          <w:rFonts w:ascii="TimesNewRomanPS-BoldItalicMT" w:hAnsi="TimesNewRomanPS-BoldItalicMT" w:cs="TimesNewRomanPS-BoldItalicMT"/>
          <w:sz w:val="24"/>
          <w:szCs w:val="24"/>
        </w:rPr>
        <w:t>. Primeiro, uma pergunta: o</w:t>
      </w:r>
      <w:r w:rsidR="00D10A1F">
        <w:rPr>
          <w:rFonts w:ascii="TimesNewRomanPS-BoldItalicMT" w:hAnsi="TimesNewRomanPS-BoldItalicMT" w:cs="TimesNewRomanPS-BoldItalicMT"/>
          <w:sz w:val="24"/>
          <w:szCs w:val="24"/>
        </w:rPr>
        <w:t xml:space="preserve"> que é mesmo Trindade? </w:t>
      </w:r>
      <w:r w:rsidR="00D10A1F" w:rsidRPr="005C648C">
        <w:rPr>
          <w:rFonts w:ascii="TimesNewRomanPS-BoldItalicMT" w:hAnsi="TimesNewRomanPS-BoldItalicMT" w:cs="TimesNewRomanPS-BoldItalicMT"/>
          <w:sz w:val="24"/>
          <w:szCs w:val="24"/>
        </w:rPr>
        <w:t xml:space="preserve">Você, com certeza, dirá que já sabe o que </w:t>
      </w:r>
      <w:r w:rsidR="00D10A1F">
        <w:rPr>
          <w:rFonts w:ascii="TimesNewRomanPS-BoldItalicMT" w:hAnsi="TimesNewRomanPS-BoldItalicMT" w:cs="TimesNewRomanPS-BoldItalicMT"/>
          <w:sz w:val="24"/>
          <w:szCs w:val="24"/>
        </w:rPr>
        <w:t>é Trindade</w:t>
      </w:r>
      <w:r w:rsidR="00D10A1F" w:rsidRPr="005C648C">
        <w:rPr>
          <w:rFonts w:ascii="TimesNewRomanPS-BoldItalicMT" w:hAnsi="TimesNewRomanPS-BoldItalicMT" w:cs="TimesNewRomanPS-BoldItalicMT"/>
          <w:sz w:val="24"/>
          <w:szCs w:val="24"/>
        </w:rPr>
        <w:t xml:space="preserve">. Será? Sim e não. Qual cristão católico </w:t>
      </w:r>
      <w:r w:rsidR="00D10A1F">
        <w:rPr>
          <w:rFonts w:ascii="TimesNewRomanPS-BoldItalicMT" w:hAnsi="TimesNewRomanPS-BoldItalicMT" w:cs="TimesNewRomanPS-BoldItalicMT"/>
          <w:sz w:val="24"/>
          <w:szCs w:val="24"/>
        </w:rPr>
        <w:t xml:space="preserve">que </w:t>
      </w:r>
      <w:r w:rsidR="00D10A1F" w:rsidRPr="005C648C">
        <w:rPr>
          <w:rFonts w:ascii="TimesNewRomanPS-BoldItalicMT" w:hAnsi="TimesNewRomanPS-BoldItalicMT" w:cs="TimesNewRomanPS-BoldItalicMT"/>
          <w:sz w:val="24"/>
          <w:szCs w:val="24"/>
        </w:rPr>
        <w:t>não aprendeu</w:t>
      </w:r>
      <w:r w:rsidR="00D10A1F">
        <w:rPr>
          <w:rFonts w:ascii="TimesNewRomanPS-BoldItalicMT" w:hAnsi="TimesNewRomanPS-BoldItalicMT" w:cs="TimesNewRomanPS-BoldItalicMT"/>
          <w:sz w:val="24"/>
          <w:szCs w:val="24"/>
        </w:rPr>
        <w:t>,</w:t>
      </w:r>
      <w:r w:rsidR="00D10A1F" w:rsidRPr="005C648C">
        <w:rPr>
          <w:rFonts w:ascii="TimesNewRomanPS-BoldItalicMT" w:hAnsi="TimesNewRomanPS-BoldItalicMT" w:cs="TimesNewRomanPS-BoldItalicMT"/>
          <w:sz w:val="24"/>
          <w:szCs w:val="24"/>
        </w:rPr>
        <w:t xml:space="preserve"> desde pequeno</w:t>
      </w:r>
      <w:r w:rsidR="00D10A1F">
        <w:rPr>
          <w:rFonts w:ascii="TimesNewRomanPS-BoldItalicMT" w:hAnsi="TimesNewRomanPS-BoldItalicMT" w:cs="TimesNewRomanPS-BoldItalicMT"/>
          <w:sz w:val="24"/>
          <w:szCs w:val="24"/>
        </w:rPr>
        <w:t>,</w:t>
      </w:r>
      <w:r w:rsidR="00D10A1F" w:rsidRPr="005C648C">
        <w:rPr>
          <w:rFonts w:ascii="TimesNewRomanPS-BoldItalicMT" w:hAnsi="TimesNewRomanPS-BoldItalicMT" w:cs="TimesNewRomanPS-BoldItalicMT"/>
          <w:sz w:val="24"/>
          <w:szCs w:val="24"/>
        </w:rPr>
        <w:t xml:space="preserve"> a fazer o sinal da cruz sobre a fronte invocando o Pai, o Filho e o Espírito Santo. É bem verdade que o sinal da cruz, nascido nos primeiros séculos</w:t>
      </w:r>
      <w:r w:rsidR="00D10A1F">
        <w:rPr>
          <w:rFonts w:ascii="TimesNewRomanPS-BoldItalicMT" w:hAnsi="TimesNewRomanPS-BoldItalicMT" w:cs="TimesNewRomanPS-BoldItalicMT"/>
          <w:sz w:val="24"/>
          <w:szCs w:val="24"/>
        </w:rPr>
        <w:t xml:space="preserve"> do cristianismo</w:t>
      </w:r>
      <w:r w:rsidR="00D10A1F" w:rsidRPr="005C648C">
        <w:rPr>
          <w:rFonts w:ascii="TimesNewRomanPS-BoldItalicMT" w:hAnsi="TimesNewRomanPS-BoldItalicMT" w:cs="TimesNewRomanPS-BoldItalicMT"/>
          <w:sz w:val="24"/>
          <w:szCs w:val="24"/>
        </w:rPr>
        <w:t xml:space="preserve">, </w:t>
      </w:r>
      <w:r w:rsidR="00D10A1F">
        <w:rPr>
          <w:rFonts w:ascii="TimesNewRomanPS-BoldItalicMT" w:hAnsi="TimesNewRomanPS-BoldItalicMT" w:cs="TimesNewRomanPS-BoldItalicMT"/>
          <w:sz w:val="24"/>
          <w:szCs w:val="24"/>
        </w:rPr>
        <w:t>tinha como objetivo visualizar a fé na</w:t>
      </w:r>
      <w:r w:rsidR="00D10A1F" w:rsidRPr="005C648C">
        <w:rPr>
          <w:rFonts w:ascii="TimesNewRomanPS-BoldItalicMT" w:hAnsi="TimesNewRomanPS-BoldItalicMT" w:cs="TimesNewRomanPS-BoldItalicMT"/>
          <w:sz w:val="24"/>
          <w:szCs w:val="24"/>
        </w:rPr>
        <w:t xml:space="preserve"> morte </w:t>
      </w:r>
      <w:r w:rsidR="00D10A1F">
        <w:rPr>
          <w:rFonts w:ascii="TimesNewRomanPS-BoldItalicMT" w:hAnsi="TimesNewRomanPS-BoldItalicMT" w:cs="TimesNewRomanPS-BoldItalicMT"/>
          <w:sz w:val="24"/>
          <w:szCs w:val="24"/>
        </w:rPr>
        <w:t xml:space="preserve">e ressurreição de </w:t>
      </w:r>
      <w:r w:rsidR="00D10A1F" w:rsidRPr="005C648C">
        <w:rPr>
          <w:rFonts w:ascii="TimesNewRomanPS-BoldItalicMT" w:hAnsi="TimesNewRomanPS-BoldItalicMT" w:cs="TimesNewRomanPS-BoldItalicMT"/>
          <w:sz w:val="24"/>
          <w:szCs w:val="24"/>
        </w:rPr>
        <w:t xml:space="preserve">Jesus. </w:t>
      </w:r>
      <w:r w:rsidR="00D10A1F">
        <w:rPr>
          <w:rFonts w:ascii="TimesNewRomanPS-BoldItalicMT" w:hAnsi="TimesNewRomanPS-BoldItalicMT" w:cs="TimesNewRomanPS-BoldItalicMT"/>
          <w:sz w:val="24"/>
          <w:szCs w:val="24"/>
        </w:rPr>
        <w:t xml:space="preserve">Só mais tarde </w:t>
      </w:r>
      <w:r w:rsidR="00D10A1F" w:rsidRPr="005C648C">
        <w:rPr>
          <w:rFonts w:ascii="TimesNewRomanPS-BoldItalicMT" w:hAnsi="TimesNewRomanPS-BoldItalicMT" w:cs="TimesNewRomanPS-BoldItalicMT"/>
          <w:sz w:val="24"/>
          <w:szCs w:val="24"/>
        </w:rPr>
        <w:t xml:space="preserve">é que ele </w:t>
      </w:r>
      <w:r w:rsidR="009647B6">
        <w:rPr>
          <w:rFonts w:ascii="TimesNewRomanPS-BoldItalicMT" w:hAnsi="TimesNewRomanPS-BoldItalicMT" w:cs="TimesNewRomanPS-BoldItalicMT"/>
          <w:sz w:val="24"/>
          <w:szCs w:val="24"/>
        </w:rPr>
        <w:t>f</w:t>
      </w:r>
      <w:r w:rsidR="00D10A1F">
        <w:rPr>
          <w:rFonts w:ascii="TimesNewRomanPS-BoldItalicMT" w:hAnsi="TimesNewRomanPS-BoldItalicMT" w:cs="TimesNewRomanPS-BoldItalicMT"/>
          <w:sz w:val="24"/>
          <w:szCs w:val="24"/>
        </w:rPr>
        <w:t xml:space="preserve">oi associado à </w:t>
      </w:r>
      <w:r w:rsidR="00D10A1F" w:rsidRPr="005C648C">
        <w:rPr>
          <w:rFonts w:ascii="TimesNewRomanPS-BoldItalicMT" w:hAnsi="TimesNewRomanPS-BoldItalicMT" w:cs="TimesNewRomanPS-BoldItalicMT"/>
          <w:sz w:val="24"/>
          <w:szCs w:val="24"/>
        </w:rPr>
        <w:t>Tri</w:t>
      </w:r>
      <w:r w:rsidR="00D10A1F">
        <w:rPr>
          <w:rFonts w:ascii="TimesNewRomanPS-BoldItalicMT" w:hAnsi="TimesNewRomanPS-BoldItalicMT" w:cs="TimesNewRomanPS-BoldItalicMT"/>
          <w:sz w:val="24"/>
          <w:szCs w:val="24"/>
        </w:rPr>
        <w:t>n</w:t>
      </w:r>
      <w:r w:rsidR="00D10A1F" w:rsidRPr="005C648C">
        <w:rPr>
          <w:rFonts w:ascii="TimesNewRomanPS-BoldItalicMT" w:hAnsi="TimesNewRomanPS-BoldItalicMT" w:cs="TimesNewRomanPS-BoldItalicMT"/>
          <w:sz w:val="24"/>
          <w:szCs w:val="24"/>
        </w:rPr>
        <w:t>dade</w:t>
      </w:r>
      <w:r w:rsidR="00D10A1F">
        <w:rPr>
          <w:rFonts w:ascii="TimesNewRomanPS-BoldItalicMT" w:hAnsi="TimesNewRomanPS-BoldItalicMT" w:cs="TimesNewRomanPS-BoldItalicMT"/>
          <w:sz w:val="24"/>
          <w:szCs w:val="24"/>
        </w:rPr>
        <w:t>. Os evangélicos não fazem o sinal da cruz com a justificativa de que ele não tem fundamentação bíblica.</w:t>
      </w:r>
    </w:p>
    <w:p w14:paraId="024258CE" w14:textId="64496294" w:rsidR="00D10A1F" w:rsidRDefault="00D10A1F" w:rsidP="00D10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 xml:space="preserve">Para responder </w:t>
      </w:r>
      <w:r w:rsidR="009647B6">
        <w:rPr>
          <w:rFonts w:ascii="TimesNewRomanPS-BoldItalicMT" w:hAnsi="TimesNewRomanPS-BoldItalicMT" w:cs="TimesNewRomanPS-BoldItalicMT"/>
          <w:sz w:val="24"/>
          <w:szCs w:val="24"/>
        </w:rPr>
        <w:t>à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s perguntas acima, vamos pontuar a história da compreensão da fé trinitária, sua simbologia, </w:t>
      </w:r>
      <w:r w:rsidR="00124A34">
        <w:rPr>
          <w:rFonts w:ascii="TimesNewRomanPS-BoldItalicMT" w:hAnsi="TimesNewRomanPS-BoldItalicMT" w:cs="TimesNewRomanPS-BoldItalicMT"/>
          <w:sz w:val="24"/>
          <w:szCs w:val="24"/>
        </w:rPr>
        <w:t xml:space="preserve">sua 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relação com o texto bíblico, com a tradição e sua importância para os nossos dias. </w:t>
      </w:r>
    </w:p>
    <w:p w14:paraId="46558870" w14:textId="77777777" w:rsidR="00D10A1F" w:rsidRDefault="00D10A1F" w:rsidP="00D10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 xml:space="preserve">O substantivo Trindade nos recorda o número três. </w:t>
      </w:r>
      <w:r w:rsidRPr="0039205D">
        <w:rPr>
          <w:rFonts w:ascii="TimesNewRomanPS-BoldItalicMT" w:hAnsi="TimesNewRomanPS-BoldItalicMT" w:cs="TimesNewRomanPS-BoldItalicMT"/>
          <w:sz w:val="24"/>
          <w:szCs w:val="24"/>
        </w:rPr>
        <w:t>Ele vem do latim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(</w:t>
      </w:r>
      <w:r w:rsidRPr="007F0BBA">
        <w:rPr>
          <w:rFonts w:ascii="TimesNewRomanPS-BoldItalicMT" w:hAnsi="TimesNewRomanPS-BoldItalicMT" w:cs="TimesNewRomanPS-BoldItalicMT"/>
          <w:i/>
          <w:iCs/>
          <w:sz w:val="24"/>
          <w:szCs w:val="24"/>
        </w:rPr>
        <w:t>trinitas</w:t>
      </w:r>
      <w:r>
        <w:rPr>
          <w:rFonts w:ascii="TimesNewRomanPS-BoldItalicMT" w:hAnsi="TimesNewRomanPS-BoldItalicMT" w:cs="TimesNewRomanPS-BoldItalicMT"/>
          <w:sz w:val="24"/>
          <w:szCs w:val="24"/>
        </w:rPr>
        <w:t>) e quer dizer tríade ou três. A tríplice menção do Pai, do Filho e do Espírito Santo e sua relação com o batismo, conforme Mt 28,16-20, fez da Trindade a marca de todo cristão batizado. Essa citação reflete a prática das comunidades do primeiro século do cristianismo. No entanto, quem usou pela primeira vez o termo Trindade foi Tertuliano (160-220 E.C.)</w:t>
      </w:r>
    </w:p>
    <w:p w14:paraId="5A6013F8" w14:textId="6E57A799" w:rsidR="00D10A1F" w:rsidRDefault="00D10A1F" w:rsidP="00D10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>Agora, vejamos o simbolismo do número três. Ele representa no judaísmo a união e a consistência. O três tem relação com o Sagrado. O fazer três vezes uma coisa significa que ela é durável e firme</w:t>
      </w:r>
      <w:r w:rsidR="00124A34">
        <w:rPr>
          <w:rFonts w:ascii="TimesNewRomanPS-BoldItalicMT" w:hAnsi="TimesNewRomanPS-BoldItalicMT" w:cs="TimesNewRomanPS-BoldItalicMT"/>
          <w:sz w:val="24"/>
          <w:szCs w:val="24"/>
        </w:rPr>
        <w:t xml:space="preserve"> em toda a vida</w:t>
      </w:r>
      <w:r>
        <w:rPr>
          <w:rFonts w:ascii="TimesNewRomanPS-BoldItalicMT" w:hAnsi="TimesNewRomanPS-BoldItalicMT" w:cs="TimesNewRomanPS-BoldItalicMT"/>
          <w:sz w:val="24"/>
          <w:szCs w:val="24"/>
        </w:rPr>
        <w:t>. Por isso</w:t>
      </w:r>
      <w:r w:rsidR="00124A34">
        <w:rPr>
          <w:rFonts w:ascii="TimesNewRomanPS-BoldItalicMT" w:hAnsi="TimesNewRomanPS-BoldItalicMT" w:cs="TimesNewRomanPS-BoldItalicMT"/>
          <w:sz w:val="24"/>
          <w:szCs w:val="24"/>
        </w:rPr>
        <w:t>,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o judeu teria que ir três vezes ao Templo de Jerusalém durante o ano, nas festas das Tendas, da Páscoa e de Pentecostes. Ah! Outro detalhe</w:t>
      </w:r>
      <w:r w:rsidR="009647B6">
        <w:rPr>
          <w:rFonts w:ascii="TimesNewRomanPS-BoldItalicMT" w:hAnsi="TimesNewRomanPS-BoldItalicMT" w:cs="TimesNewRomanPS-BoldItalicMT"/>
          <w:sz w:val="24"/>
          <w:szCs w:val="24"/>
        </w:rPr>
        <w:t>,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a Bíblia dos judeus, o Primeiro Testamento, está dividido em três partes (Torá, Profetas e Escritos). </w:t>
      </w:r>
    </w:p>
    <w:p w14:paraId="32EAF56D" w14:textId="3811EE7F" w:rsidR="00D10A1F" w:rsidRDefault="00D10A1F" w:rsidP="00D10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lastRenderedPageBreak/>
        <w:t xml:space="preserve">Na Bíblia, o três aparece em várias </w:t>
      </w:r>
      <w:r w:rsidR="00124A34">
        <w:rPr>
          <w:rFonts w:ascii="TimesNewRomanPS-BoldItalicMT" w:hAnsi="TimesNewRomanPS-BoldItalicMT" w:cs="TimesNewRomanPS-BoldItalicMT"/>
          <w:sz w:val="24"/>
          <w:szCs w:val="24"/>
        </w:rPr>
        <w:t>formas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: a) a profissão de fé judaica, o </w:t>
      </w:r>
      <w:r w:rsidRPr="00CA7D4A">
        <w:rPr>
          <w:rFonts w:ascii="TimesNewRomanPS-BoldItalicMT" w:hAnsi="TimesNewRomanPS-BoldItalicMT" w:cs="TimesNewRomanPS-BoldItalicMT"/>
          <w:i/>
          <w:iCs/>
          <w:sz w:val="24"/>
          <w:szCs w:val="24"/>
        </w:rPr>
        <w:t>Shemá Israel</w:t>
      </w:r>
      <w:r>
        <w:rPr>
          <w:rFonts w:ascii="TimesNewRomanPS-BoldItalicMT" w:hAnsi="TimesNewRomanPS-BoldItalicMT" w:cs="TimesNewRomanPS-BoldItalicMT"/>
          <w:sz w:val="24"/>
          <w:szCs w:val="24"/>
        </w:rPr>
        <w:t>, está baseada no amor a Deus em três condições, práticas de amor</w:t>
      </w:r>
      <w:r w:rsidR="00124A34">
        <w:rPr>
          <w:rFonts w:ascii="TimesNewRomanPS-BoldItalicMT" w:hAnsi="TimesNewRomanPS-BoldItalicMT" w:cs="TimesNewRomanPS-BoldItalicMT"/>
          <w:sz w:val="24"/>
          <w:szCs w:val="24"/>
        </w:rPr>
        <w:t>: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o amar com o coração, com o ser e com as posses (Dt 6,4-9); três vezes Pedro nega a Jesus (Mt 26,69-75); três anjos aparecem a Abraão no carvalho de Mambré (Gn 18,1-33); Jesus ressuscitou ao terceiro dia (Mt 28,1). Poderíamos continuar citando inúmeros outros modos de usar o três na Bíblia, mas já basta para dizer como </w:t>
      </w:r>
      <w:r w:rsidR="00124A34">
        <w:rPr>
          <w:rFonts w:ascii="TimesNewRomanPS-BoldItalicMT" w:hAnsi="TimesNewRomanPS-BoldItalicMT" w:cs="TimesNewRomanPS-BoldItalicMT"/>
          <w:sz w:val="24"/>
          <w:szCs w:val="24"/>
        </w:rPr>
        <w:t xml:space="preserve">esse 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modo de pensar judaico propiciou a fé cristã na Trindade. </w:t>
      </w:r>
    </w:p>
    <w:p w14:paraId="7AD61263" w14:textId="03DF5DC5" w:rsidR="00D10A1F" w:rsidRDefault="00D10A1F" w:rsidP="00D10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 xml:space="preserve">Ainda a propósito do </w:t>
      </w:r>
      <w:r w:rsidRPr="00CA7D4A">
        <w:rPr>
          <w:rFonts w:ascii="TimesNewRomanPS-BoldItalicMT" w:hAnsi="TimesNewRomanPS-BoldItalicMT" w:cs="TimesNewRomanPS-BoldItalicMT"/>
          <w:i/>
          <w:iCs/>
          <w:sz w:val="24"/>
          <w:szCs w:val="24"/>
        </w:rPr>
        <w:t>Shemá Israel</w:t>
      </w:r>
      <w:r>
        <w:rPr>
          <w:rFonts w:ascii="TimesNewRomanPS-BoldItalicMT" w:hAnsi="TimesNewRomanPS-BoldItalicMT" w:cs="TimesNewRomanPS-BoldItalicMT"/>
          <w:sz w:val="24"/>
          <w:szCs w:val="24"/>
        </w:rPr>
        <w:t>, vale ressaltar que a essência de Deus é o amor.  Falar da Trindade é falar de amor</w:t>
      </w:r>
      <w:r w:rsidRPr="0039205D">
        <w:rPr>
          <w:rFonts w:ascii="TimesNewRomanPS-BoldItalicMT" w:hAnsi="TimesNewRomanPS-BoldItalicMT" w:cs="TimesNewRomanPS-BoldItalicMT"/>
          <w:sz w:val="24"/>
          <w:szCs w:val="24"/>
        </w:rPr>
        <w:t>. Falar do amor é falar da família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que é constituída por um pai, uma mãe e um filho</w:t>
      </w:r>
      <w:r w:rsidR="0078395F">
        <w:rPr>
          <w:rFonts w:ascii="TimesNewRomanPS-BoldItalicMT" w:hAnsi="TimesNewRomanPS-BoldItalicMT" w:cs="TimesNewRomanPS-BoldItalicMT"/>
          <w:sz w:val="24"/>
          <w:szCs w:val="24"/>
        </w:rPr>
        <w:t>(a)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. São três pessoas unidas pelo amor. Todos são diferentes, mas estão unidos na mesma raiz. O pai não é a mãe, a mãe não é o filho. Os três têm a mesma única essência, a mesma natureza, mas são pessoas distintas. A partir dessa relação, podemos compreender a Trindade.  Não são três deuses, mas um só Deus em três pessoas.  </w:t>
      </w:r>
    </w:p>
    <w:p w14:paraId="018C5E39" w14:textId="503C5B29" w:rsidR="00D10A1F" w:rsidRDefault="00D10A1F" w:rsidP="00D10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>Difícil para entender? Pode ser. Saiba que</w:t>
      </w:r>
      <w:r w:rsidR="009647B6">
        <w:rPr>
          <w:rFonts w:ascii="TimesNewRomanPS-BoldItalicMT" w:hAnsi="TimesNewRomanPS-BoldItalicMT" w:cs="TimesNewRomanPS-BoldItalicMT"/>
          <w:sz w:val="24"/>
          <w:szCs w:val="24"/>
        </w:rPr>
        <w:t>,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para a Igreja</w:t>
      </w:r>
      <w:r w:rsidR="009647B6">
        <w:rPr>
          <w:rFonts w:ascii="TimesNewRomanPS-BoldItalicMT" w:hAnsi="TimesNewRomanPS-BoldItalicMT" w:cs="TimesNewRomanPS-BoldItalicMT"/>
          <w:sz w:val="24"/>
          <w:szCs w:val="24"/>
        </w:rPr>
        <w:t>,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também não foi fácil </w:t>
      </w:r>
      <w:r w:rsidRPr="0039205D">
        <w:rPr>
          <w:rFonts w:ascii="TimesNewRomanPS-BoldItalicMT" w:hAnsi="TimesNewRomanPS-BoldItalicMT" w:cs="TimesNewRomanPS-BoldItalicMT"/>
          <w:sz w:val="24"/>
          <w:szCs w:val="24"/>
        </w:rPr>
        <w:t>chegar ao dogma, a expressão de fé, na Trindade. Foram séculos de discussão. A declaração trinitária ocorreu no Concílio de Niceia, em 325 E.C., e foi reafirmada no Concílio de Constantinopla, em junho de 38</w:t>
      </w:r>
      <w:r w:rsidR="00CE4032" w:rsidRPr="0039205D">
        <w:rPr>
          <w:rFonts w:ascii="TimesNewRomanPS-BoldItalicMT" w:hAnsi="TimesNewRomanPS-BoldItalicMT" w:cs="TimesNewRomanPS-BoldItalicMT"/>
          <w:sz w:val="24"/>
          <w:szCs w:val="24"/>
        </w:rPr>
        <w:t>0</w:t>
      </w:r>
      <w:r w:rsidRPr="0039205D">
        <w:rPr>
          <w:rFonts w:ascii="TimesNewRomanPS-BoldItalicMT" w:hAnsi="TimesNewRomanPS-BoldItalicMT" w:cs="TimesNewRomanPS-BoldItalicMT"/>
          <w:sz w:val="24"/>
          <w:szCs w:val="24"/>
        </w:rPr>
        <w:t>, pelos bispos. O resultado dessa fórmula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de fé está nos Credos de Niceia e Constantinopla. Para que isso acontecesse</w:t>
      </w:r>
      <w:r w:rsidR="00124A34">
        <w:rPr>
          <w:rFonts w:ascii="TimesNewRomanPS-BoldItalicMT" w:hAnsi="TimesNewRomanPS-BoldItalicMT" w:cs="TimesNewRomanPS-BoldItalicMT"/>
          <w:sz w:val="24"/>
          <w:szCs w:val="24"/>
        </w:rPr>
        <w:t>,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muitas heresias, controvérsias trinitárias, foram rechaçadas pela Igreja, ainda por séculos adiante. </w:t>
      </w:r>
    </w:p>
    <w:p w14:paraId="010766BC" w14:textId="1481ACD0" w:rsidR="00D10A1F" w:rsidRDefault="00D10A1F" w:rsidP="00D10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>No evangelho de João, Jesus, o Filho, constantemente fala de si mesmo como revelação do Pai. “Que</w:t>
      </w:r>
      <w:r w:rsidR="009647B6">
        <w:rPr>
          <w:rFonts w:ascii="TimesNewRomanPS-BoldItalicMT" w:hAnsi="TimesNewRomanPS-BoldItalicMT" w:cs="TimesNewRomanPS-BoldItalicMT"/>
          <w:sz w:val="24"/>
          <w:szCs w:val="24"/>
        </w:rPr>
        <w:t>m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me viu, viu o Pai. Eu estou no Pai e o Pai está em mim” (Jo 14,9-11). Jesus envia, assim como o Pai, Espírito Santo para os apóstolos (Jo 14,15-17; 20,22). O amor está sempre presente no evangelho de João. </w:t>
      </w:r>
    </w:p>
    <w:p w14:paraId="13FCEC5A" w14:textId="29400526" w:rsidR="00D10A1F" w:rsidRDefault="00D10A1F" w:rsidP="00D10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 xml:space="preserve">A relação trinitária é a da unidade na diversidade. Para entender isso, permita-me outro exemplo. </w:t>
      </w:r>
      <w:r w:rsidRPr="0039205D">
        <w:rPr>
          <w:rFonts w:ascii="TimesNewRomanPS-BoldItalicMT" w:hAnsi="TimesNewRomanPS-BoldItalicMT" w:cs="TimesNewRomanPS-BoldItalicMT"/>
          <w:sz w:val="24"/>
          <w:szCs w:val="24"/>
        </w:rPr>
        <w:t>A comparação da Trindade com a água.</w:t>
      </w:r>
      <w:r w:rsidRPr="0039205D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2"/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Conforme sua temperatura, podemos encontrar a água em três estados: líquido, sólido</w:t>
      </w:r>
      <w:r w:rsidR="009647B6">
        <w:rPr>
          <w:rFonts w:ascii="TimesNewRomanPS-BoldItalicMT" w:hAnsi="TimesNewRomanPS-BoldItalicMT" w:cs="TimesNewRomanPS-BoldItalicMT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(gelo) e gasoso (vapor). Trata-se, no entanto, da mesma água em formas diferentes. O líquido é o Pai, que </w:t>
      </w:r>
      <w:r w:rsidR="009647B6">
        <w:rPr>
          <w:rFonts w:ascii="TimesNewRomanPS-BoldItalicMT" w:hAnsi="TimesNewRomanPS-BoldItalicMT" w:cs="TimesNewRomanPS-BoldItalicMT"/>
          <w:sz w:val="24"/>
          <w:szCs w:val="24"/>
        </w:rPr>
        <w:t xml:space="preserve">é 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a base de tudo, que está em toda parte, com a sua manifestação plena. O gelo é a manifestação de Deus-Pai no Filho, no Jesus histórico. O vapor, a brisa é a manifestação de Deus-Pai no </w:t>
      </w:r>
      <w:r>
        <w:rPr>
          <w:rFonts w:ascii="TimesNewRomanPS-BoldItalicMT" w:hAnsi="TimesNewRomanPS-BoldItalicMT" w:cs="TimesNewRomanPS-BoldItalicMT"/>
          <w:sz w:val="24"/>
          <w:szCs w:val="24"/>
        </w:rPr>
        <w:lastRenderedPageBreak/>
        <w:t xml:space="preserve">Espírito Santo que nos dá o vigor, o frescor da vida, embalado pela presença o Pai e do Filho. Em qualquer estado, </w:t>
      </w:r>
      <w:r w:rsidR="009647B6">
        <w:rPr>
          <w:rFonts w:ascii="TimesNewRomanPS-BoldItalicMT" w:hAnsi="TimesNewRomanPS-BoldItalicMT" w:cs="TimesNewRomanPS-BoldItalicMT"/>
          <w:sz w:val="24"/>
          <w:szCs w:val="24"/>
        </w:rPr>
        <w:t xml:space="preserve">a 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água sempre será água. Viu, agora, como assim é fácil entender esse mistério de fé? </w:t>
      </w:r>
    </w:p>
    <w:p w14:paraId="6904048E" w14:textId="7BDD779D" w:rsidR="00D10A1F" w:rsidRDefault="00D10A1F" w:rsidP="00D10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 xml:space="preserve">Uma última consideração. Se a Trindade é, essencialmente, a unidade na diversidade das pessoas, isto é, um é </w:t>
      </w:r>
      <w:r w:rsidR="009647B6">
        <w:rPr>
          <w:rFonts w:ascii="TimesNewRomanPS-BoldItalicMT" w:hAnsi="TimesNewRomanPS-BoldItalicMT" w:cs="TimesNewRomanPS-BoldItalicMT"/>
          <w:sz w:val="24"/>
          <w:szCs w:val="24"/>
        </w:rPr>
        <w:t xml:space="preserve">o 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mesmo Deus que nos desinstala e nos coloca sempre em ação, haveremos de reconhecer que vivemos num mundo plural, na diversidade de dons, de opiniões, e de modos de ver o mundo na Igreja, na sociedade e </w:t>
      </w:r>
      <w:r w:rsidRPr="0039205D">
        <w:rPr>
          <w:rFonts w:ascii="TimesNewRomanPS-BoldItalicMT" w:hAnsi="TimesNewRomanPS-BoldItalicMT" w:cs="TimesNewRomanPS-BoldItalicMT"/>
          <w:sz w:val="24"/>
          <w:szCs w:val="24"/>
        </w:rPr>
        <w:t xml:space="preserve">na política. O grande desafio do ser trinitário é respeitar as diferenças. Essa foi </w:t>
      </w:r>
      <w:r w:rsidR="009647B6" w:rsidRPr="0039205D">
        <w:rPr>
          <w:rFonts w:ascii="TimesNewRomanPS-BoldItalicMT" w:hAnsi="TimesNewRomanPS-BoldItalicMT" w:cs="TimesNewRomanPS-BoldItalicMT"/>
          <w:sz w:val="24"/>
          <w:szCs w:val="24"/>
        </w:rPr>
        <w:t>a</w:t>
      </w:r>
      <w:r w:rsidR="009647B6">
        <w:rPr>
          <w:rFonts w:ascii="TimesNewRomanPS-BoldItalicMT" w:hAnsi="TimesNewRomanPS-BoldItalicMT" w:cs="TimesNewRomanPS-BoldItalicMT"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mensagem central da Campanha da Fraternidade de 2021. </w:t>
      </w:r>
    </w:p>
    <w:p w14:paraId="5A2FB48E" w14:textId="1B6CDFE3" w:rsidR="00D10A1F" w:rsidRDefault="00D10A1F" w:rsidP="00D10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ItalicMT" w:hAnsi="TimesNewRomanPS-BoldItalicMT" w:cs="TimesNewRomanPS-BoldItalicMT"/>
          <w:sz w:val="24"/>
          <w:szCs w:val="24"/>
        </w:rPr>
        <w:t>A Trindade é</w:t>
      </w:r>
      <w:r w:rsidR="009647B6">
        <w:rPr>
          <w:rFonts w:ascii="TimesNewRomanPS-BoldItalicMT" w:hAnsi="TimesNewRomanPS-BoldItalicMT" w:cs="TimesNewRomanPS-BoldItalicMT"/>
          <w:sz w:val="24"/>
          <w:szCs w:val="24"/>
        </w:rPr>
        <w:t>,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sim</w:t>
      </w:r>
      <w:r w:rsidR="009647B6">
        <w:rPr>
          <w:rFonts w:ascii="TimesNewRomanPS-BoldItalicMT" w:hAnsi="TimesNewRomanPS-BoldItalicMT" w:cs="TimesNewRomanPS-BoldItalicMT"/>
          <w:sz w:val="24"/>
          <w:szCs w:val="24"/>
        </w:rPr>
        <w:t>,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a melhor comunidade, como escreveu Leonardo Boff,</w:t>
      </w:r>
      <w:r w:rsidRPr="00231DA4">
        <w:rPr>
          <w:rStyle w:val="Refdenotaderodap"/>
          <w:rFonts w:eastAsiaTheme="majorEastAsia"/>
        </w:rPr>
        <w:t xml:space="preserve"> </w:t>
      </w:r>
      <w:r w:rsidRPr="00962BEB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3"/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um mistério carregado de uma energia libertária capaz de eliminar todas as formas de opressão, possibilitando a inclusão em todos os sentidos, no social, no econômico, no religioso etc. E tudo só será possível, por causa de dois motivos: a) o princípio trinitário é o amor que </w:t>
      </w:r>
      <w:r w:rsidRPr="00226376">
        <w:rPr>
          <w:rFonts w:ascii="Times New Roman" w:hAnsi="Times New Roman" w:cs="Times New Roman"/>
          <w:sz w:val="24"/>
          <w:szCs w:val="24"/>
        </w:rPr>
        <w:t>nos une nas diferenças</w:t>
      </w:r>
      <w:r>
        <w:rPr>
          <w:rFonts w:ascii="Times New Roman" w:hAnsi="Times New Roman" w:cs="Times New Roman"/>
          <w:sz w:val="24"/>
          <w:szCs w:val="24"/>
        </w:rPr>
        <w:t xml:space="preserve">; b) </w:t>
      </w:r>
      <w:r w:rsidRPr="00226376">
        <w:rPr>
          <w:rFonts w:ascii="Times New Roman" w:hAnsi="Times New Roman" w:cs="Times New Roman"/>
          <w:sz w:val="24"/>
          <w:szCs w:val="24"/>
        </w:rPr>
        <w:t>se um dia fomos batizados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226376">
        <w:rPr>
          <w:rFonts w:ascii="Times New Roman" w:hAnsi="Times New Roman" w:cs="Times New Roman"/>
          <w:sz w:val="24"/>
          <w:szCs w:val="24"/>
        </w:rPr>
        <w:t>oltando à pergunta inicial dessa reflexão, é porque “o batismo é a iniciação à vida trina de Deus, que é indispensável da vida de Deus com cada criatura ao longo do tempo – passado, presente e futuro. A participação nessa vida trina é mediada através da vida da Igreja.”</w:t>
      </w:r>
      <w:r w:rsidRPr="00962BEB">
        <w:rPr>
          <w:rStyle w:val="Refdenotaderodap"/>
          <w:rFonts w:ascii="Times New Roman" w:eastAsiaTheme="majorEastAsia" w:hAnsi="Times New Roman" w:cs="Times New Roman"/>
          <w:sz w:val="24"/>
          <w:szCs w:val="24"/>
        </w:rPr>
        <w:footnoteReference w:id="4"/>
      </w:r>
    </w:p>
    <w:p w14:paraId="732EA292" w14:textId="433B5255" w:rsidR="00D10A1F" w:rsidRDefault="00D10A1F" w:rsidP="00D10A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-BoldItalicMT" w:hAnsi="TimesNewRomanPS-BoldItalicMT" w:cs="TimesNewRomanPS-BoldItalicMT"/>
          <w:sz w:val="24"/>
          <w:szCs w:val="24"/>
        </w:rPr>
      </w:pPr>
      <w:r w:rsidRPr="0039205D">
        <w:rPr>
          <w:rFonts w:ascii="TimesNewRomanPS-BoldItalicMT" w:hAnsi="TimesNewRomanPS-BoldItalicMT" w:cs="TimesNewRomanPS-BoldItalicMT"/>
          <w:sz w:val="24"/>
          <w:szCs w:val="24"/>
        </w:rPr>
        <w:t>No batismo</w:t>
      </w:r>
      <w:r w:rsidR="00124A34" w:rsidRPr="0039205D">
        <w:rPr>
          <w:rFonts w:ascii="TimesNewRomanPS-BoldItalicMT" w:hAnsi="TimesNewRomanPS-BoldItalicMT" w:cs="TimesNewRomanPS-BoldItalicMT"/>
          <w:sz w:val="24"/>
          <w:szCs w:val="24"/>
        </w:rPr>
        <w:t>,</w:t>
      </w:r>
      <w:r w:rsidRPr="0039205D">
        <w:rPr>
          <w:rFonts w:ascii="TimesNewRomanPS-BoldItalicMT" w:hAnsi="TimesNewRomanPS-BoldItalicMT" w:cs="TimesNewRomanPS-BoldItalicMT"/>
          <w:sz w:val="24"/>
          <w:szCs w:val="24"/>
        </w:rPr>
        <w:t xml:space="preserve"> o Espírito Santo nos impulsiona para missão. Na ressurreição de Jesus, voltamos para os braços, para a casa do Pai, de onde viemos. Na eternidade do tempo, somos</w:t>
      </w:r>
      <w:r>
        <w:rPr>
          <w:rFonts w:ascii="TimesNewRomanPS-BoldItalicMT" w:hAnsi="TimesNewRomanPS-BoldItalicMT" w:cs="TimesNewRomanPS-BoldItalicMT"/>
          <w:sz w:val="24"/>
          <w:szCs w:val="24"/>
        </w:rPr>
        <w:t xml:space="preserve"> amor, somos trinitários.</w:t>
      </w:r>
      <w:r w:rsidR="00ED4173">
        <w:rPr>
          <w:rFonts w:ascii="TimesNewRomanPS-BoldItalicMT" w:hAnsi="TimesNewRomanPS-BoldItalicMT" w:cs="TimesNewRomanPS-BoldItalicMT"/>
          <w:sz w:val="24"/>
          <w:szCs w:val="24"/>
        </w:rPr>
        <w:t xml:space="preserve"> </w:t>
      </w:r>
    </w:p>
    <w:p w14:paraId="0CD4E495" w14:textId="77777777" w:rsidR="00D10A1F" w:rsidRDefault="00D10A1F"/>
    <w:sectPr w:rsidR="00D10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D05A" w14:textId="77777777" w:rsidR="004B1C9E" w:rsidRDefault="004B1C9E" w:rsidP="00D10A1F">
      <w:pPr>
        <w:spacing w:after="0" w:line="240" w:lineRule="auto"/>
      </w:pPr>
      <w:r>
        <w:separator/>
      </w:r>
    </w:p>
  </w:endnote>
  <w:endnote w:type="continuationSeparator" w:id="0">
    <w:p w14:paraId="1649C428" w14:textId="77777777" w:rsidR="004B1C9E" w:rsidRDefault="004B1C9E" w:rsidP="00D1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EA9A" w14:textId="77777777" w:rsidR="004B1C9E" w:rsidRDefault="004B1C9E" w:rsidP="00D10A1F">
      <w:pPr>
        <w:spacing w:after="0" w:line="240" w:lineRule="auto"/>
      </w:pPr>
      <w:r>
        <w:separator/>
      </w:r>
    </w:p>
  </w:footnote>
  <w:footnote w:type="continuationSeparator" w:id="0">
    <w:p w14:paraId="613456B8" w14:textId="77777777" w:rsidR="004B1C9E" w:rsidRDefault="004B1C9E" w:rsidP="00D10A1F">
      <w:pPr>
        <w:spacing w:after="0" w:line="240" w:lineRule="auto"/>
      </w:pPr>
      <w:r>
        <w:continuationSeparator/>
      </w:r>
    </w:p>
  </w:footnote>
  <w:footnote w:id="1">
    <w:p w14:paraId="5F1FA5F6" w14:textId="77777777" w:rsidR="00D10A1F" w:rsidRPr="00582819" w:rsidRDefault="00D10A1F" w:rsidP="00D10A1F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sz w:val="20"/>
          <w:szCs w:val="20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t xml:space="preserve"> </w:t>
      </w:r>
      <w:r w:rsidRPr="00582819">
        <w:rPr>
          <w:sz w:val="20"/>
          <w:szCs w:val="20"/>
        </w:rPr>
        <w:t xml:space="preserve">Doutor em Teologia Bíblica pela FAJE-BH. Mestre em Ciências Bíblicas (Exegese) pelo Pontifício Instituto Bíblico de Roma. Professor de exegese bíblica. Membro da Associação Brasileira de Pesquisa Bíblica (ABIB). Sacerdote Franciscano. Autor de dez livros e coautor de quatorze. Último livro: </w:t>
      </w:r>
      <w:r w:rsidRPr="00582819">
        <w:rPr>
          <w:b/>
          <w:bCs/>
          <w:sz w:val="20"/>
          <w:szCs w:val="20"/>
        </w:rPr>
        <w:t>O Medo do Inferno e a arte de bem morrer</w:t>
      </w:r>
      <w:r w:rsidRPr="00582819">
        <w:rPr>
          <w:sz w:val="20"/>
          <w:szCs w:val="20"/>
        </w:rPr>
        <w:t xml:space="preserve">: da devoção apócrifa à Dormição de Maria às irmandades de Nossa Senhora da Boa Morte (Vozes, 2019). </w:t>
      </w:r>
      <w:r>
        <w:rPr>
          <w:sz w:val="20"/>
          <w:szCs w:val="20"/>
        </w:rPr>
        <w:t>Caso se interesse por aulas sobre Bíblia e apócrifos, i</w:t>
      </w:r>
      <w:r w:rsidRPr="00582819">
        <w:rPr>
          <w:sz w:val="20"/>
          <w:szCs w:val="20"/>
        </w:rPr>
        <w:t xml:space="preserve">nscreva-se no nosso canal no You Tube: Frei Jacir Bíblia e Apócrifos ou </w:t>
      </w:r>
      <w:hyperlink r:id="rId1" w:history="1">
        <w:r w:rsidRPr="00582819">
          <w:rPr>
            <w:rStyle w:val="Hyperlink"/>
            <w:sz w:val="20"/>
            <w:szCs w:val="20"/>
          </w:rPr>
          <w:t>https://www.youtube.com/c/FreiJacirdeFreitasFariaB%C3%ADbliaAp%C3%B3crifos</w:t>
        </w:r>
      </w:hyperlink>
      <w:r w:rsidRPr="00582819">
        <w:rPr>
          <w:sz w:val="20"/>
          <w:szCs w:val="20"/>
        </w:rPr>
        <w:t xml:space="preserve"> </w:t>
      </w:r>
    </w:p>
  </w:footnote>
  <w:footnote w:id="2">
    <w:p w14:paraId="5C2EAFFF" w14:textId="77777777" w:rsidR="00D10A1F" w:rsidRPr="00226376" w:rsidRDefault="00D10A1F" w:rsidP="00D1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5C03">
        <w:rPr>
          <w:rStyle w:val="Refdenotaderodap"/>
          <w:rFonts w:ascii="Times New Roman" w:eastAsiaTheme="majorEastAsia" w:hAnsi="Times New Roman" w:cs="Times New Roman"/>
        </w:rPr>
        <w:footnoteRef/>
      </w:r>
      <w:r w:rsidRPr="00DB5C03">
        <w:rPr>
          <w:rFonts w:ascii="Times New Roman" w:hAnsi="Times New Roman" w:cs="Times New Roman"/>
        </w:rPr>
        <w:t xml:space="preserve"> </w:t>
      </w:r>
      <w:r w:rsidRPr="00226376">
        <w:rPr>
          <w:rFonts w:ascii="Times New Roman" w:hAnsi="Times New Roman" w:cs="Times New Roman"/>
        </w:rPr>
        <w:t>Paróquia São Sebastião, Diocese de Teresina.</w:t>
      </w:r>
      <w:r>
        <w:rPr>
          <w:rFonts w:ascii="Times New Roman" w:hAnsi="Times New Roman" w:cs="Times New Roman"/>
        </w:rPr>
        <w:t xml:space="preserve"> </w:t>
      </w:r>
      <w:r w:rsidRPr="00226376">
        <w:rPr>
          <w:rFonts w:ascii="Times New Roman" w:hAnsi="Times New Roman" w:cs="Times New Roman"/>
        </w:rPr>
        <w:t xml:space="preserve">Santíssima Trindade. </w:t>
      </w:r>
      <w:r>
        <w:rPr>
          <w:rFonts w:ascii="Times New Roman" w:hAnsi="Times New Roman" w:cs="Times New Roman"/>
        </w:rPr>
        <w:t xml:space="preserve">Disponível em: </w:t>
      </w:r>
      <w:hyperlink r:id="rId2" w:history="1">
        <w:r w:rsidRPr="009E3E8D">
          <w:rPr>
            <w:rStyle w:val="Hyperlink"/>
            <w:rFonts w:ascii="Times New Roman" w:hAnsi="Times New Roman" w:cs="Times New Roman"/>
          </w:rPr>
          <w:t>https://semeandocatequese.wordpress.com/2016/10/11/santissima-trindade-dinamica-2/</w:t>
        </w:r>
      </w:hyperlink>
      <w:r w:rsidRPr="00226376">
        <w:rPr>
          <w:rFonts w:ascii="Times New Roman" w:hAnsi="Times New Roman" w:cs="Times New Roman"/>
        </w:rPr>
        <w:t xml:space="preserve"> </w:t>
      </w:r>
    </w:p>
    <w:p w14:paraId="0622BD7B" w14:textId="77777777" w:rsidR="00D10A1F" w:rsidRPr="00DB5C03" w:rsidRDefault="00D10A1F" w:rsidP="00D1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DCBC41D" w14:textId="77777777" w:rsidR="00D10A1F" w:rsidRPr="00DB5C03" w:rsidRDefault="00D10A1F" w:rsidP="00D10A1F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sz w:val="22"/>
          <w:szCs w:val="22"/>
        </w:rPr>
      </w:pPr>
    </w:p>
  </w:footnote>
  <w:footnote w:id="3">
    <w:p w14:paraId="0D2F81BA" w14:textId="77777777" w:rsidR="00D10A1F" w:rsidRPr="00DB5C03" w:rsidRDefault="00D10A1F" w:rsidP="00D10A1F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sz w:val="22"/>
          <w:szCs w:val="22"/>
        </w:rPr>
      </w:pPr>
      <w:r w:rsidRPr="00CF3229">
        <w:rPr>
          <w:rStyle w:val="Refdenotaderodap"/>
          <w:rFonts w:eastAsiaTheme="majorEastAsia"/>
        </w:rPr>
        <w:footnoteRef/>
      </w:r>
      <w:r w:rsidRPr="00900202">
        <w:t xml:space="preserve"> </w:t>
      </w:r>
      <w:r w:rsidRPr="00DB5C03">
        <w:rPr>
          <w:sz w:val="22"/>
          <w:szCs w:val="22"/>
        </w:rPr>
        <w:t xml:space="preserve">BOFF, Leonardo. </w:t>
      </w:r>
      <w:r w:rsidRPr="00DB5C03">
        <w:rPr>
          <w:b/>
          <w:bCs/>
          <w:sz w:val="22"/>
          <w:szCs w:val="22"/>
        </w:rPr>
        <w:t>A Santíssima Trindade é a melhor comunidade</w:t>
      </w:r>
      <w:r w:rsidRPr="00DB5C03">
        <w:rPr>
          <w:sz w:val="22"/>
          <w:szCs w:val="22"/>
        </w:rPr>
        <w:t xml:space="preserve">. Petrópolis: Vozes, 1989. </w:t>
      </w:r>
    </w:p>
  </w:footnote>
  <w:footnote w:id="4">
    <w:p w14:paraId="72907357" w14:textId="77777777" w:rsidR="00D10A1F" w:rsidRPr="00DB5C03" w:rsidRDefault="00D10A1F" w:rsidP="00D1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B5C03">
        <w:rPr>
          <w:rStyle w:val="Refdenotaderodap"/>
          <w:rFonts w:ascii="Times New Roman" w:eastAsiaTheme="majorEastAsia" w:hAnsi="Times New Roman" w:cs="Times New Roman"/>
        </w:rPr>
        <w:footnoteRef/>
      </w:r>
      <w:r w:rsidRPr="00DB5C03">
        <w:rPr>
          <w:rFonts w:ascii="Times New Roman" w:hAnsi="Times New Roman" w:cs="Times New Roman"/>
        </w:rPr>
        <w:t xml:space="preserve"> </w:t>
      </w:r>
      <w:r w:rsidRPr="00DB5C03">
        <w:rPr>
          <w:rStyle w:val="Forte"/>
          <w:rFonts w:ascii="Times New Roman" w:hAnsi="Times New Roman" w:cs="Times New Roman"/>
          <w:b w:val="0"/>
          <w:bCs w:val="0"/>
          <w:color w:val="333333"/>
        </w:rPr>
        <w:t xml:space="preserve">GAILLARDETZ, Richard. Trindade: a relação amorosa define o próprio ser de Deus. </w:t>
      </w:r>
      <w:r w:rsidRPr="00DB5C03">
        <w:rPr>
          <w:rStyle w:val="Forte"/>
          <w:rFonts w:ascii="Times New Roman" w:hAnsi="Times New Roman" w:cs="Times New Roman"/>
          <w:color w:val="333333"/>
        </w:rPr>
        <w:t>National Catholic Reporter</w:t>
      </w:r>
      <w:r w:rsidRPr="00DB5C03">
        <w:rPr>
          <w:rFonts w:ascii="Times New Roman" w:hAnsi="Times New Roman" w:cs="Times New Roman"/>
          <w:b/>
          <w:bCs/>
          <w:color w:val="333333"/>
        </w:rPr>
        <w:t xml:space="preserve">, </w:t>
      </w:r>
      <w:r w:rsidRPr="00DB5C03">
        <w:rPr>
          <w:rFonts w:ascii="Times New Roman" w:hAnsi="Times New Roman" w:cs="Times New Roman"/>
          <w:color w:val="333333"/>
        </w:rPr>
        <w:t>out. 2016. Disponível em:</w:t>
      </w:r>
      <w:r w:rsidRPr="00DB5C03">
        <w:rPr>
          <w:rFonts w:ascii="Times New Roman" w:hAnsi="Times New Roman" w:cs="Times New Roman"/>
          <w:b/>
          <w:bCs/>
          <w:color w:val="333333"/>
        </w:rPr>
        <w:t xml:space="preserve"> </w:t>
      </w:r>
      <w:hyperlink r:id="rId3" w:history="1">
        <w:r w:rsidRPr="00DB5C03">
          <w:rPr>
            <w:rStyle w:val="Hyperlink"/>
            <w:rFonts w:ascii="Times New Roman" w:hAnsi="Times New Roman" w:cs="Times New Roman"/>
          </w:rPr>
          <w:t>http://www.ihu.unisinos.br/78-noticias/560853-trindade-a-relacao-amorosa-define-o-proprio-ser-de-deus</w:t>
        </w:r>
      </w:hyperlink>
      <w:r w:rsidRPr="00DB5C03">
        <w:rPr>
          <w:rFonts w:ascii="Times New Roman" w:hAnsi="Times New Roman" w:cs="Times New Roman"/>
        </w:rPr>
        <w:t xml:space="preserve"> </w:t>
      </w:r>
    </w:p>
    <w:p w14:paraId="2AA5C858" w14:textId="77777777" w:rsidR="00D10A1F" w:rsidRPr="00DB5C03" w:rsidRDefault="00D10A1F" w:rsidP="00D10A1F">
      <w:pPr>
        <w:pStyle w:val="PargrafodaLista"/>
        <w:tabs>
          <w:tab w:val="left" w:pos="426"/>
        </w:tabs>
        <w:ind w:left="0" w:right="-1"/>
        <w:jc w:val="both"/>
        <w:textAlignment w:val="baseline"/>
        <w:rPr>
          <w:sz w:val="22"/>
          <w:szCs w:val="22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1F"/>
    <w:rsid w:val="001058A5"/>
    <w:rsid w:val="00124A34"/>
    <w:rsid w:val="002D30D6"/>
    <w:rsid w:val="00370C92"/>
    <w:rsid w:val="0039205D"/>
    <w:rsid w:val="004B1C9E"/>
    <w:rsid w:val="00517378"/>
    <w:rsid w:val="005A7D33"/>
    <w:rsid w:val="007775BA"/>
    <w:rsid w:val="0078395F"/>
    <w:rsid w:val="009647B6"/>
    <w:rsid w:val="00BD55BE"/>
    <w:rsid w:val="00CE4032"/>
    <w:rsid w:val="00D10A1F"/>
    <w:rsid w:val="00E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2902"/>
  <w15:chartTrackingRefBased/>
  <w15:docId w15:val="{1D7E8693-0FAE-4A44-8665-F6FE8F28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0A1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D10A1F"/>
    <w:rPr>
      <w:b/>
      <w:bCs/>
    </w:rPr>
  </w:style>
  <w:style w:type="paragraph" w:styleId="PargrafodaLista">
    <w:name w:val="List Paragraph"/>
    <w:basedOn w:val="Normal"/>
    <w:uiPriority w:val="34"/>
    <w:qFormat/>
    <w:rsid w:val="00D10A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D10A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hu.unisinos.br/78-noticias/560853-trindade-a-relacao-amorosa-define-o-proprio-ser-de-deus" TargetMode="External"/><Relationship Id="rId2" Type="http://schemas.openxmlformats.org/officeDocument/2006/relationships/hyperlink" Target="https://semeandocatequese.wordpress.com/2016/10/11/santissima-trindade-dinamica-2/" TargetMode="External"/><Relationship Id="rId1" Type="http://schemas.openxmlformats.org/officeDocument/2006/relationships/hyperlink" Target="https://www.youtube.com/c/FreiJacirdeFreitasFariaB%C3%ADbliaAp%C3%B3crif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910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 de Freitas Faria</dc:creator>
  <cp:keywords/>
  <dc:description/>
  <cp:lastModifiedBy>Jacir de Freitas Faria</cp:lastModifiedBy>
  <cp:revision>7</cp:revision>
  <dcterms:created xsi:type="dcterms:W3CDTF">2021-05-24T14:51:00Z</dcterms:created>
  <dcterms:modified xsi:type="dcterms:W3CDTF">2021-05-26T01:56:00Z</dcterms:modified>
</cp:coreProperties>
</file>